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35BE" w14:textId="77777777" w:rsidR="000814E7" w:rsidRPr="008802FA" w:rsidRDefault="000814E7" w:rsidP="000814E7">
      <w:pPr>
        <w:tabs>
          <w:tab w:val="left" w:pos="2552"/>
        </w:tabs>
        <w:ind w:left="2552" w:hanging="2552"/>
        <w:jc w:val="center"/>
        <w:rPr>
          <w:rFonts w:ascii="Source Sans Pro" w:hAnsi="Source Sans Pro" w:cs="Arial"/>
          <w:b/>
          <w:bCs/>
          <w:color w:val="235B4E"/>
          <w:sz w:val="22"/>
          <w:szCs w:val="22"/>
        </w:rPr>
      </w:pPr>
      <w:r w:rsidRPr="008802FA">
        <w:rPr>
          <w:rFonts w:ascii="Source Sans Pro" w:hAnsi="Source Sans Pro" w:cs="Arial"/>
          <w:b/>
          <w:bCs/>
          <w:color w:val="235B4E"/>
          <w:sz w:val="22"/>
          <w:szCs w:val="22"/>
        </w:rPr>
        <w:t xml:space="preserve">PUBLICADA EN LA GACETA OFICIAL DE LA CIUDAD DE MÉXICO </w:t>
      </w:r>
    </w:p>
    <w:p w14:paraId="68CE822D" w14:textId="77777777" w:rsidR="000814E7" w:rsidRPr="008802FA" w:rsidRDefault="000814E7" w:rsidP="000814E7">
      <w:pPr>
        <w:tabs>
          <w:tab w:val="left" w:pos="2552"/>
        </w:tabs>
        <w:jc w:val="center"/>
        <w:rPr>
          <w:rFonts w:ascii="Source Sans Pro" w:hAnsi="Source Sans Pro" w:cs="Arial"/>
          <w:b/>
          <w:bCs/>
          <w:color w:val="235B4E"/>
          <w:sz w:val="22"/>
          <w:szCs w:val="22"/>
        </w:rPr>
      </w:pPr>
      <w:r w:rsidRPr="008802FA">
        <w:rPr>
          <w:rFonts w:ascii="Source Sans Pro" w:hAnsi="Source Sans Pro" w:cs="Arial"/>
          <w:b/>
          <w:bCs/>
          <w:color w:val="235B4E"/>
          <w:sz w:val="22"/>
          <w:szCs w:val="22"/>
        </w:rPr>
        <w:t>EL 0</w:t>
      </w:r>
      <w:r w:rsidR="00A60312" w:rsidRPr="008802FA">
        <w:rPr>
          <w:rFonts w:ascii="Source Sans Pro" w:hAnsi="Source Sans Pro" w:cs="Arial"/>
          <w:b/>
          <w:bCs/>
          <w:color w:val="235B4E"/>
          <w:sz w:val="22"/>
          <w:szCs w:val="22"/>
        </w:rPr>
        <w:t>8</w:t>
      </w:r>
      <w:r w:rsidRPr="008802FA">
        <w:rPr>
          <w:rFonts w:ascii="Source Sans Pro" w:hAnsi="Source Sans Pro" w:cs="Arial"/>
          <w:b/>
          <w:bCs/>
          <w:color w:val="235B4E"/>
          <w:sz w:val="22"/>
          <w:szCs w:val="22"/>
        </w:rPr>
        <w:t xml:space="preserve"> DE </w:t>
      </w:r>
      <w:r w:rsidR="00A60312" w:rsidRPr="008802FA">
        <w:rPr>
          <w:rFonts w:ascii="Source Sans Pro" w:hAnsi="Source Sans Pro" w:cs="Arial"/>
          <w:b/>
          <w:bCs/>
          <w:color w:val="235B4E"/>
          <w:sz w:val="22"/>
          <w:szCs w:val="22"/>
        </w:rPr>
        <w:t>JUNIO</w:t>
      </w:r>
      <w:r w:rsidRPr="008802FA">
        <w:rPr>
          <w:rFonts w:ascii="Source Sans Pro" w:hAnsi="Source Sans Pro" w:cs="Arial"/>
          <w:b/>
          <w:bCs/>
          <w:color w:val="235B4E"/>
          <w:sz w:val="22"/>
          <w:szCs w:val="22"/>
        </w:rPr>
        <w:t xml:space="preserve"> DE 20</w:t>
      </w:r>
      <w:r w:rsidR="00A60312" w:rsidRPr="008802FA">
        <w:rPr>
          <w:rFonts w:ascii="Source Sans Pro" w:hAnsi="Source Sans Pro" w:cs="Arial"/>
          <w:b/>
          <w:bCs/>
          <w:color w:val="235B4E"/>
          <w:sz w:val="22"/>
          <w:szCs w:val="22"/>
        </w:rPr>
        <w:t>20</w:t>
      </w:r>
    </w:p>
    <w:p w14:paraId="5564F57A" w14:textId="77777777" w:rsidR="000814E7" w:rsidRPr="008802FA" w:rsidRDefault="000814E7" w:rsidP="000814E7">
      <w:pPr>
        <w:tabs>
          <w:tab w:val="left" w:pos="2552"/>
        </w:tabs>
        <w:jc w:val="center"/>
        <w:rPr>
          <w:rFonts w:ascii="Source Sans Pro" w:hAnsi="Source Sans Pro" w:cs="Arial"/>
          <w:b/>
          <w:bCs/>
          <w:color w:val="10312B"/>
          <w:sz w:val="22"/>
          <w:szCs w:val="22"/>
        </w:rPr>
      </w:pPr>
    </w:p>
    <w:p w14:paraId="1D2A3033" w14:textId="77777777" w:rsidR="000814E7" w:rsidRPr="001D038D" w:rsidRDefault="000814E7" w:rsidP="000814E7">
      <w:pPr>
        <w:tabs>
          <w:tab w:val="left" w:pos="2552"/>
        </w:tabs>
        <w:jc w:val="center"/>
        <w:rPr>
          <w:rFonts w:ascii="Source Sans Pro" w:hAnsi="Source Sans Pro" w:cs="Arial"/>
          <w:b/>
          <w:bCs/>
          <w:sz w:val="22"/>
          <w:szCs w:val="22"/>
        </w:rPr>
      </w:pPr>
      <w:r w:rsidRPr="001D038D">
        <w:rPr>
          <w:rFonts w:ascii="Source Sans Pro" w:hAnsi="Source Sans Pro" w:cs="Arial"/>
          <w:b/>
          <w:bCs/>
          <w:sz w:val="22"/>
          <w:szCs w:val="22"/>
        </w:rPr>
        <w:t>TEXTO VIGENTE</w:t>
      </w:r>
    </w:p>
    <w:p w14:paraId="36D5C43F" w14:textId="77777777" w:rsidR="00A60312" w:rsidRPr="001D038D" w:rsidRDefault="00A60312" w:rsidP="00294065">
      <w:pPr>
        <w:tabs>
          <w:tab w:val="left" w:pos="5610"/>
        </w:tabs>
        <w:rPr>
          <w:rFonts w:ascii="Source Sans Pro" w:hAnsi="Source Sans Pro" w:cs="Arial"/>
          <w:b/>
          <w:sz w:val="20"/>
          <w:szCs w:val="20"/>
        </w:rPr>
      </w:pPr>
    </w:p>
    <w:p w14:paraId="41D681B9"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JEFATURA DE GOBIERNO</w:t>
      </w:r>
    </w:p>
    <w:p w14:paraId="5D3B7211" w14:textId="77777777" w:rsidR="00A60312" w:rsidRPr="001D038D" w:rsidRDefault="00A60312" w:rsidP="00A60312">
      <w:pPr>
        <w:tabs>
          <w:tab w:val="left" w:pos="5610"/>
        </w:tabs>
        <w:jc w:val="both"/>
        <w:rPr>
          <w:rFonts w:ascii="Source Sans Pro" w:hAnsi="Source Sans Pro" w:cs="Arial"/>
          <w:b/>
          <w:sz w:val="20"/>
          <w:szCs w:val="20"/>
        </w:rPr>
      </w:pPr>
    </w:p>
    <w:p w14:paraId="4C93EA8A" w14:textId="4B50B00E" w:rsidR="00A60312" w:rsidRPr="001D038D" w:rsidRDefault="00A60312" w:rsidP="00294065">
      <w:pPr>
        <w:tabs>
          <w:tab w:val="left" w:pos="5610"/>
        </w:tabs>
        <w:jc w:val="both"/>
        <w:rPr>
          <w:rFonts w:ascii="Source Sans Pro" w:hAnsi="Source Sans Pro" w:cs="Arial"/>
          <w:b/>
          <w:sz w:val="20"/>
          <w:szCs w:val="20"/>
        </w:rPr>
      </w:pPr>
      <w:r w:rsidRPr="001D038D">
        <w:rPr>
          <w:rFonts w:ascii="Source Sans Pro" w:hAnsi="Source Sans Pro" w:cs="Arial"/>
          <w:b/>
          <w:sz w:val="20"/>
          <w:szCs w:val="20"/>
        </w:rPr>
        <w:t>DECRETO POR EL QUE SE ABROGA LA LEY DEL SECRETO PROFESIONAL DEL PERIODISTA EN EL DISTRITO FEDERAL Y SE EXPIDE LA LEY DEL SECRETO PROFESIONAL Y CLÁUSULA DE CONCIENCIA PARA EL EJERCICIO PERIODÍSTICO DE LA CIUDAD DE MÉXICO</w:t>
      </w:r>
    </w:p>
    <w:p w14:paraId="61998D58" w14:textId="77777777" w:rsidR="00A60312" w:rsidRPr="001D038D" w:rsidRDefault="00A60312" w:rsidP="00A60312">
      <w:pPr>
        <w:tabs>
          <w:tab w:val="left" w:pos="5610"/>
        </w:tabs>
        <w:jc w:val="both"/>
        <w:rPr>
          <w:rFonts w:ascii="Source Sans Pro" w:hAnsi="Source Sans Pro" w:cs="Arial"/>
          <w:b/>
          <w:sz w:val="20"/>
          <w:szCs w:val="20"/>
        </w:rPr>
      </w:pPr>
    </w:p>
    <w:p w14:paraId="5AD0414F"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DRA. CLAUDIA SHEINBAUM PARDO,</w:t>
      </w:r>
      <w:r w:rsidRPr="001D038D">
        <w:rPr>
          <w:rFonts w:ascii="Source Sans Pro" w:hAnsi="Source Sans Pro" w:cs="Arial"/>
          <w:sz w:val="20"/>
          <w:szCs w:val="20"/>
        </w:rPr>
        <w:t xml:space="preserve"> </w:t>
      </w:r>
      <w:proofErr w:type="gramStart"/>
      <w:r w:rsidRPr="001D038D">
        <w:rPr>
          <w:rFonts w:ascii="Source Sans Pro" w:hAnsi="Source Sans Pro" w:cs="Arial"/>
          <w:sz w:val="20"/>
          <w:szCs w:val="20"/>
        </w:rPr>
        <w:t>Jefa</w:t>
      </w:r>
      <w:proofErr w:type="gramEnd"/>
      <w:r w:rsidRPr="001D038D">
        <w:rPr>
          <w:rFonts w:ascii="Source Sans Pro" w:hAnsi="Source Sans Pro" w:cs="Arial"/>
          <w:sz w:val="20"/>
          <w:szCs w:val="20"/>
        </w:rPr>
        <w:t xml:space="preserve"> de Gobierno de la Ciudad de México, a sus habitantes sabed. </w:t>
      </w:r>
    </w:p>
    <w:p w14:paraId="02665376" w14:textId="77777777" w:rsidR="00A60312" w:rsidRPr="001D038D" w:rsidRDefault="00A60312" w:rsidP="00A60312">
      <w:pPr>
        <w:tabs>
          <w:tab w:val="left" w:pos="5610"/>
        </w:tabs>
        <w:jc w:val="both"/>
        <w:rPr>
          <w:rFonts w:ascii="Source Sans Pro" w:hAnsi="Source Sans Pro" w:cs="Arial"/>
          <w:sz w:val="20"/>
          <w:szCs w:val="20"/>
        </w:rPr>
      </w:pPr>
    </w:p>
    <w:p w14:paraId="2A9C8E97"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Que el H. Congreso de la Ciudad de México I Legislatura, se ha servido dirigirme el siguiente:</w:t>
      </w:r>
    </w:p>
    <w:p w14:paraId="5316FD97" w14:textId="77777777" w:rsidR="00A60312" w:rsidRPr="001D038D" w:rsidRDefault="00A60312" w:rsidP="00A60312">
      <w:pPr>
        <w:tabs>
          <w:tab w:val="left" w:pos="5610"/>
        </w:tabs>
        <w:jc w:val="both"/>
        <w:rPr>
          <w:rFonts w:ascii="Source Sans Pro" w:hAnsi="Source Sans Pro" w:cs="Arial"/>
          <w:sz w:val="20"/>
          <w:szCs w:val="20"/>
        </w:rPr>
      </w:pPr>
    </w:p>
    <w:p w14:paraId="340B6651"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 E C R E T O</w:t>
      </w:r>
    </w:p>
    <w:p w14:paraId="346110CF" w14:textId="77777777" w:rsidR="00A60312" w:rsidRPr="001D038D" w:rsidRDefault="00A60312" w:rsidP="00A60312">
      <w:pPr>
        <w:tabs>
          <w:tab w:val="left" w:pos="5610"/>
        </w:tabs>
        <w:jc w:val="center"/>
        <w:rPr>
          <w:rFonts w:ascii="Source Sans Pro" w:hAnsi="Source Sans Pro" w:cs="Arial"/>
          <w:b/>
          <w:sz w:val="20"/>
          <w:szCs w:val="20"/>
        </w:rPr>
      </w:pPr>
    </w:p>
    <w:p w14:paraId="0ACEB7CF"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CONGRESO DE LA CIUDAD DE MÉXICO</w:t>
      </w:r>
    </w:p>
    <w:p w14:paraId="376E352D" w14:textId="77777777" w:rsidR="00A60312" w:rsidRPr="001D038D" w:rsidRDefault="00A60312" w:rsidP="00A60312">
      <w:pPr>
        <w:tabs>
          <w:tab w:val="left" w:pos="5610"/>
        </w:tabs>
        <w:jc w:val="center"/>
        <w:rPr>
          <w:rFonts w:ascii="Source Sans Pro" w:hAnsi="Source Sans Pro" w:cs="Arial"/>
          <w:b/>
          <w:sz w:val="20"/>
          <w:szCs w:val="20"/>
        </w:rPr>
      </w:pPr>
    </w:p>
    <w:p w14:paraId="19FAC2F0"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I LEGISLATURA</w:t>
      </w:r>
    </w:p>
    <w:p w14:paraId="44151E85" w14:textId="77777777" w:rsidR="00A60312" w:rsidRPr="001D038D" w:rsidRDefault="00A60312" w:rsidP="00A60312">
      <w:pPr>
        <w:tabs>
          <w:tab w:val="left" w:pos="5610"/>
        </w:tabs>
        <w:jc w:val="center"/>
        <w:rPr>
          <w:rFonts w:ascii="Source Sans Pro" w:hAnsi="Source Sans Pro" w:cs="Arial"/>
          <w:b/>
          <w:sz w:val="20"/>
          <w:szCs w:val="20"/>
        </w:rPr>
      </w:pPr>
    </w:p>
    <w:p w14:paraId="7940AA08"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EL CONGRESO DE LA CIUDAD DE MÉXICO, DECRETA:</w:t>
      </w:r>
    </w:p>
    <w:p w14:paraId="40C7ED51" w14:textId="77777777" w:rsidR="00A60312" w:rsidRPr="001D038D" w:rsidRDefault="00A60312" w:rsidP="00A60312">
      <w:pPr>
        <w:tabs>
          <w:tab w:val="left" w:pos="5610"/>
        </w:tabs>
        <w:jc w:val="both"/>
        <w:rPr>
          <w:rFonts w:ascii="Source Sans Pro" w:hAnsi="Source Sans Pro" w:cs="Arial"/>
          <w:sz w:val="20"/>
          <w:szCs w:val="20"/>
        </w:rPr>
      </w:pPr>
    </w:p>
    <w:p w14:paraId="50E8125E" w14:textId="1A1FA8E4" w:rsidR="00A60312" w:rsidRPr="001D038D" w:rsidRDefault="00A60312" w:rsidP="00A60312">
      <w:pPr>
        <w:tabs>
          <w:tab w:val="left" w:pos="5610"/>
        </w:tabs>
        <w:jc w:val="both"/>
        <w:rPr>
          <w:rFonts w:ascii="Source Sans Pro" w:hAnsi="Source Sans Pro" w:cs="Arial"/>
          <w:b/>
          <w:sz w:val="20"/>
          <w:szCs w:val="20"/>
        </w:rPr>
      </w:pPr>
      <w:r w:rsidRPr="001D038D">
        <w:rPr>
          <w:rFonts w:ascii="Source Sans Pro" w:hAnsi="Source Sans Pro" w:cs="Arial"/>
          <w:b/>
          <w:sz w:val="20"/>
          <w:szCs w:val="20"/>
        </w:rPr>
        <w:t>SE ABROGA LA LEY DEL SECRETO PROFESIONAL DEL PERIODISTA EN EL DISTRITO FEDERAL Y SE EXPIDE LA LEY DEL SECRETO PROFESIONAL Y CLÁUSULA DE CONCIENCIA PARA EL EJERCICIO PERIODÍSTICO DE LA CIUDAD DE MÉXICO</w:t>
      </w:r>
    </w:p>
    <w:p w14:paraId="72158719" w14:textId="77777777" w:rsidR="00A60312" w:rsidRPr="001D038D" w:rsidRDefault="00A60312" w:rsidP="00A60312">
      <w:pPr>
        <w:tabs>
          <w:tab w:val="left" w:pos="5610"/>
        </w:tabs>
        <w:jc w:val="both"/>
        <w:rPr>
          <w:rFonts w:ascii="Source Sans Pro" w:hAnsi="Source Sans Pro" w:cs="Arial"/>
          <w:b/>
          <w:sz w:val="20"/>
          <w:szCs w:val="20"/>
        </w:rPr>
      </w:pPr>
    </w:p>
    <w:p w14:paraId="3EECB9F3" w14:textId="717ED416" w:rsidR="00A60312" w:rsidRPr="001D038D" w:rsidRDefault="00A60312" w:rsidP="00294065">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DECRETO</w:t>
      </w:r>
    </w:p>
    <w:p w14:paraId="1AA68076" w14:textId="77777777" w:rsidR="00A60312" w:rsidRPr="001D038D" w:rsidRDefault="00A60312" w:rsidP="00A60312">
      <w:pPr>
        <w:tabs>
          <w:tab w:val="left" w:pos="5610"/>
        </w:tabs>
        <w:jc w:val="both"/>
        <w:rPr>
          <w:rFonts w:ascii="Source Sans Pro" w:hAnsi="Source Sans Pro" w:cs="Arial"/>
          <w:sz w:val="20"/>
          <w:szCs w:val="20"/>
        </w:rPr>
      </w:pPr>
    </w:p>
    <w:p w14:paraId="009AF8E7"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ÚNICO.</w:t>
      </w:r>
      <w:r w:rsidRPr="001D038D">
        <w:rPr>
          <w:rFonts w:ascii="Source Sans Pro" w:hAnsi="Source Sans Pro" w:cs="Arial"/>
          <w:sz w:val="20"/>
          <w:szCs w:val="20"/>
        </w:rPr>
        <w:t xml:space="preserve"> Se aprueba el </w:t>
      </w:r>
      <w:r w:rsidRPr="001D038D">
        <w:rPr>
          <w:rFonts w:ascii="Source Sans Pro" w:hAnsi="Source Sans Pro" w:cs="Arial"/>
          <w:b/>
          <w:sz w:val="20"/>
          <w:szCs w:val="20"/>
        </w:rPr>
        <w:t>DICTAMEN A LAS OBSERVACIONES EMITIDAS POR LA DRA. CLAUDIA SHEINBAUM PARDO, JEFA DE GOBIERNO DE LA CIUDAD DE MÉXICO, AL DECRETO POR EL QUE SE ABROGA LA LEY DEL SECRETO PROFESIONAL DEL PERIODISTA EN EL DISTRITO FEDERAL Y SE EXPIDE LA LEY DEL SECRETO PROFESIONAL Y CLÁUSULA DE CONCIENCIA PARA EL EJERCICIO PERIODÍSTICO DE LA CIUDAD DE MÉXICO,</w:t>
      </w:r>
      <w:r w:rsidRPr="001D038D">
        <w:rPr>
          <w:rFonts w:ascii="Source Sans Pro" w:hAnsi="Source Sans Pro" w:cs="Arial"/>
          <w:sz w:val="20"/>
          <w:szCs w:val="20"/>
        </w:rPr>
        <w:t xml:space="preserve"> para quedar como sigue: </w:t>
      </w:r>
    </w:p>
    <w:p w14:paraId="544B54B6" w14:textId="77777777" w:rsidR="00A60312" w:rsidRPr="001D038D" w:rsidRDefault="00A60312" w:rsidP="00A60312">
      <w:pPr>
        <w:tabs>
          <w:tab w:val="left" w:pos="5610"/>
        </w:tabs>
        <w:jc w:val="both"/>
        <w:rPr>
          <w:rFonts w:ascii="Source Sans Pro" w:hAnsi="Source Sans Pro" w:cs="Arial"/>
          <w:sz w:val="20"/>
          <w:szCs w:val="20"/>
        </w:rPr>
      </w:pPr>
    </w:p>
    <w:p w14:paraId="30F48C81" w14:textId="77777777" w:rsidR="0078245A"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 xml:space="preserve">LEY DEL SECRETO PROFESIONAL Y CLÁUSULA DE CONCIENCIA PARA </w:t>
      </w:r>
    </w:p>
    <w:p w14:paraId="68FDBD0E" w14:textId="4304F9EB"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EL EJERCICIO PERIODÍSTICO DE LA CIUDAD DE MÉXICO</w:t>
      </w:r>
    </w:p>
    <w:p w14:paraId="694ABFD0" w14:textId="77777777" w:rsidR="00A60312" w:rsidRPr="001D038D" w:rsidRDefault="00A60312" w:rsidP="00A60312">
      <w:pPr>
        <w:tabs>
          <w:tab w:val="left" w:pos="5610"/>
        </w:tabs>
        <w:jc w:val="center"/>
        <w:rPr>
          <w:rFonts w:ascii="Source Sans Pro" w:hAnsi="Source Sans Pro" w:cs="Arial"/>
          <w:sz w:val="20"/>
          <w:szCs w:val="20"/>
        </w:rPr>
      </w:pPr>
    </w:p>
    <w:p w14:paraId="73AD86D2"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CAPÍTULO I</w:t>
      </w:r>
    </w:p>
    <w:p w14:paraId="631A1495"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DISPOSICIONES GENERALES</w:t>
      </w:r>
    </w:p>
    <w:p w14:paraId="7A94805A" w14:textId="77777777" w:rsidR="00A60312" w:rsidRPr="001D038D" w:rsidRDefault="00A60312" w:rsidP="00A60312">
      <w:pPr>
        <w:tabs>
          <w:tab w:val="left" w:pos="5610"/>
        </w:tabs>
        <w:jc w:val="both"/>
        <w:rPr>
          <w:rFonts w:ascii="Source Sans Pro" w:hAnsi="Source Sans Pro" w:cs="Arial"/>
          <w:sz w:val="20"/>
          <w:szCs w:val="20"/>
        </w:rPr>
      </w:pPr>
    </w:p>
    <w:p w14:paraId="2E0CEFF0"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1.-</w:t>
      </w:r>
      <w:r w:rsidRPr="001D038D">
        <w:rPr>
          <w:rFonts w:ascii="Source Sans Pro" w:hAnsi="Source Sans Pro" w:cs="Arial"/>
          <w:sz w:val="20"/>
          <w:szCs w:val="20"/>
        </w:rPr>
        <w:t xml:space="preserve"> La presente Ley es de orden público, interés social y de observancia general en el territorio de la Ciudad de México y tiene como objeto garantizar, desarrollar y proteger los derechos humanos contenidos en el numeral 2, Apartado C, del artículo 7 de la Constitución Política de la Ciudad de México. </w:t>
      </w:r>
    </w:p>
    <w:p w14:paraId="415D8BC0" w14:textId="77777777" w:rsidR="00A60312" w:rsidRPr="001D038D" w:rsidRDefault="00A60312" w:rsidP="00A60312">
      <w:pPr>
        <w:tabs>
          <w:tab w:val="left" w:pos="5610"/>
        </w:tabs>
        <w:jc w:val="both"/>
        <w:rPr>
          <w:rFonts w:ascii="Source Sans Pro" w:hAnsi="Source Sans Pro" w:cs="Arial"/>
          <w:b/>
          <w:sz w:val="20"/>
          <w:szCs w:val="20"/>
        </w:rPr>
      </w:pPr>
    </w:p>
    <w:p w14:paraId="3CC71C1E"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2.-</w:t>
      </w:r>
      <w:r w:rsidRPr="001D038D">
        <w:rPr>
          <w:rFonts w:ascii="Source Sans Pro" w:hAnsi="Source Sans Pro" w:cs="Arial"/>
          <w:sz w:val="20"/>
          <w:szCs w:val="20"/>
        </w:rPr>
        <w:t xml:space="preserve"> Para los efectos de esta Ley se entenderá por: </w:t>
      </w:r>
    </w:p>
    <w:p w14:paraId="3D8E7CCC" w14:textId="77777777" w:rsidR="00A60312" w:rsidRPr="001D038D" w:rsidRDefault="00A60312" w:rsidP="00A60312">
      <w:pPr>
        <w:tabs>
          <w:tab w:val="left" w:pos="5610"/>
        </w:tabs>
        <w:jc w:val="both"/>
        <w:rPr>
          <w:rFonts w:ascii="Source Sans Pro" w:hAnsi="Source Sans Pro" w:cs="Arial"/>
          <w:sz w:val="20"/>
          <w:szCs w:val="20"/>
        </w:rPr>
      </w:pPr>
    </w:p>
    <w:p w14:paraId="1E56660B" w14:textId="46831B3A" w:rsidR="00A60312" w:rsidRPr="001D038D" w:rsidRDefault="00A60312" w:rsidP="001D038D">
      <w:pPr>
        <w:pStyle w:val="Prrafodelista"/>
        <w:numPr>
          <w:ilvl w:val="0"/>
          <w:numId w:val="8"/>
        </w:numPr>
        <w:tabs>
          <w:tab w:val="left" w:pos="5610"/>
        </w:tabs>
        <w:jc w:val="both"/>
        <w:rPr>
          <w:rFonts w:ascii="Source Sans Pro" w:hAnsi="Source Sans Pro" w:cs="Arial"/>
          <w:sz w:val="20"/>
          <w:szCs w:val="20"/>
        </w:rPr>
      </w:pPr>
      <w:r w:rsidRPr="001D038D">
        <w:rPr>
          <w:rFonts w:ascii="Source Sans Pro" w:hAnsi="Source Sans Pro" w:cs="Arial"/>
          <w:b/>
          <w:bCs/>
          <w:sz w:val="20"/>
          <w:szCs w:val="20"/>
        </w:rPr>
        <w:t>Código de ética:</w:t>
      </w:r>
      <w:r w:rsidRPr="001D038D">
        <w:rPr>
          <w:rFonts w:ascii="Source Sans Pro" w:hAnsi="Source Sans Pro" w:cs="Arial"/>
          <w:sz w:val="20"/>
          <w:szCs w:val="20"/>
        </w:rPr>
        <w:t xml:space="preserve"> documento resultado de la autorregulación de medios de comunicación, elaborado a partir de la colaboración de las personas integrantes del medio que contenga </w:t>
      </w:r>
      <w:r w:rsidRPr="001D038D">
        <w:rPr>
          <w:rFonts w:ascii="Source Sans Pro" w:hAnsi="Source Sans Pro" w:cs="Arial"/>
          <w:sz w:val="20"/>
          <w:szCs w:val="20"/>
        </w:rPr>
        <w:lastRenderedPageBreak/>
        <w:t xml:space="preserve">directrices de conducta, considerando los principios de responsabilidad social, acceso y participación del público, y la pluralidad de ideas; </w:t>
      </w:r>
    </w:p>
    <w:p w14:paraId="739575DB" w14:textId="77777777" w:rsidR="00A60312" w:rsidRPr="001D038D" w:rsidRDefault="00A60312" w:rsidP="00A60312">
      <w:pPr>
        <w:tabs>
          <w:tab w:val="left" w:pos="5610"/>
        </w:tabs>
        <w:jc w:val="both"/>
        <w:rPr>
          <w:rFonts w:ascii="Source Sans Pro" w:hAnsi="Source Sans Pro" w:cs="Arial"/>
          <w:sz w:val="20"/>
          <w:szCs w:val="20"/>
        </w:rPr>
      </w:pPr>
    </w:p>
    <w:p w14:paraId="47D745CC" w14:textId="4591219F" w:rsidR="00A60312" w:rsidRPr="001D038D" w:rsidRDefault="00A60312" w:rsidP="001D038D">
      <w:pPr>
        <w:pStyle w:val="Prrafodelista"/>
        <w:numPr>
          <w:ilvl w:val="0"/>
          <w:numId w:val="8"/>
        </w:numPr>
        <w:tabs>
          <w:tab w:val="left" w:pos="5610"/>
        </w:tabs>
        <w:jc w:val="both"/>
        <w:rPr>
          <w:rFonts w:ascii="Source Sans Pro" w:hAnsi="Source Sans Pro" w:cs="Arial"/>
          <w:sz w:val="20"/>
          <w:szCs w:val="20"/>
        </w:rPr>
      </w:pPr>
      <w:r w:rsidRPr="001D038D">
        <w:rPr>
          <w:rFonts w:ascii="Source Sans Pro" w:hAnsi="Source Sans Pro" w:cs="Arial"/>
          <w:b/>
          <w:bCs/>
          <w:sz w:val="20"/>
          <w:szCs w:val="20"/>
        </w:rPr>
        <w:t>Estatuto de redacción:</w:t>
      </w:r>
      <w:r w:rsidRPr="001D038D">
        <w:rPr>
          <w:rFonts w:ascii="Source Sans Pro" w:hAnsi="Source Sans Pro" w:cs="Arial"/>
          <w:sz w:val="20"/>
          <w:szCs w:val="20"/>
        </w:rPr>
        <w:t xml:space="preserve"> regulación interna de medios de comunicación que contenga directrices sobre la forma en que se pretenden regular y ordenar las relaciones profesionales de las personas integrantes del medio. La creación de dicho documento deberá basarse en el derecho a la libertad de pensamiento, libertad de creencias, libertad de expresión, así como en diversas perspectivas interseccionales, haciendo énfasis en la perspectiva de género e intercultural; </w:t>
      </w:r>
    </w:p>
    <w:p w14:paraId="289D8B09" w14:textId="77777777" w:rsidR="00A60312" w:rsidRPr="001D038D" w:rsidRDefault="00A60312" w:rsidP="00A60312">
      <w:pPr>
        <w:tabs>
          <w:tab w:val="left" w:pos="5610"/>
        </w:tabs>
        <w:jc w:val="both"/>
        <w:rPr>
          <w:rFonts w:ascii="Source Sans Pro" w:hAnsi="Source Sans Pro" w:cs="Arial"/>
          <w:sz w:val="20"/>
          <w:szCs w:val="20"/>
        </w:rPr>
      </w:pPr>
    </w:p>
    <w:p w14:paraId="3EEBAFA3" w14:textId="519F8C11" w:rsidR="00A60312" w:rsidRPr="001D038D" w:rsidRDefault="00A60312" w:rsidP="001D038D">
      <w:pPr>
        <w:pStyle w:val="Prrafodelista"/>
        <w:numPr>
          <w:ilvl w:val="0"/>
          <w:numId w:val="8"/>
        </w:numPr>
        <w:tabs>
          <w:tab w:val="left" w:pos="5610"/>
        </w:tabs>
        <w:jc w:val="both"/>
        <w:rPr>
          <w:rFonts w:ascii="Source Sans Pro" w:hAnsi="Source Sans Pro" w:cs="Arial"/>
          <w:sz w:val="20"/>
          <w:szCs w:val="20"/>
        </w:rPr>
      </w:pPr>
      <w:r w:rsidRPr="001D038D">
        <w:rPr>
          <w:rFonts w:ascii="Source Sans Pro" w:hAnsi="Source Sans Pro" w:cs="Arial"/>
          <w:b/>
          <w:bCs/>
          <w:sz w:val="20"/>
          <w:szCs w:val="20"/>
        </w:rPr>
        <w:t xml:space="preserve">Persona colaboradora periodística: </w:t>
      </w:r>
      <w:r w:rsidRPr="001D038D">
        <w:rPr>
          <w:rFonts w:ascii="Source Sans Pro" w:hAnsi="Source Sans Pro" w:cs="Arial"/>
          <w:sz w:val="20"/>
          <w:szCs w:val="20"/>
        </w:rPr>
        <w:t>toda persona que hace del ejercicio de las libertades de expresión y/o información su actividad principal o complementaria, ya sea de manera esporádica o regular, sin que se requiera registro gremial, remuneración o acreditación alguna para su ejercicio; y</w:t>
      </w:r>
    </w:p>
    <w:p w14:paraId="72BDD21C" w14:textId="77777777" w:rsidR="00A60312" w:rsidRPr="001D038D" w:rsidRDefault="00A60312" w:rsidP="00A60312">
      <w:pPr>
        <w:tabs>
          <w:tab w:val="left" w:pos="5610"/>
        </w:tabs>
        <w:jc w:val="both"/>
        <w:rPr>
          <w:rFonts w:ascii="Source Sans Pro" w:hAnsi="Source Sans Pro" w:cs="Arial"/>
          <w:sz w:val="20"/>
          <w:szCs w:val="20"/>
        </w:rPr>
      </w:pPr>
    </w:p>
    <w:p w14:paraId="77326A77" w14:textId="3AC3E8DE" w:rsidR="00A60312" w:rsidRPr="001D038D" w:rsidRDefault="00A60312" w:rsidP="001D038D">
      <w:pPr>
        <w:pStyle w:val="Prrafodelista"/>
        <w:numPr>
          <w:ilvl w:val="0"/>
          <w:numId w:val="8"/>
        </w:numPr>
        <w:tabs>
          <w:tab w:val="left" w:pos="5610"/>
        </w:tabs>
        <w:jc w:val="both"/>
        <w:rPr>
          <w:rFonts w:ascii="Source Sans Pro" w:hAnsi="Source Sans Pro" w:cs="Arial"/>
          <w:sz w:val="20"/>
          <w:szCs w:val="20"/>
        </w:rPr>
      </w:pPr>
      <w:r w:rsidRPr="001D038D">
        <w:rPr>
          <w:rFonts w:ascii="Source Sans Pro" w:hAnsi="Source Sans Pro" w:cs="Arial"/>
          <w:b/>
          <w:bCs/>
          <w:sz w:val="20"/>
          <w:szCs w:val="20"/>
        </w:rPr>
        <w:t xml:space="preserve">Persona periodista: </w:t>
      </w:r>
      <w:r w:rsidRPr="001D038D">
        <w:rPr>
          <w:rFonts w:ascii="Source Sans Pro" w:hAnsi="Source Sans Pro" w:cs="Arial"/>
          <w:sz w:val="20"/>
          <w:szCs w:val="20"/>
        </w:rPr>
        <w:t xml:space="preserve">toda persona que hace del ejercicio de las libertades de expresión y/o información su actividad, de manera permanente. Las personas físicas, cuyo trabajo consiste en buscar, recibir, recabar, almacenar, generar, procesar, editar, comentar, opinar, difundir, publicar o proveer información a través de cualquier medio de difusión y comunicación que puede ser impreso, radioeléctrico, digital o imagen, que acredite experiencia o estudios o en su caso título para ejercer el periodismo. </w:t>
      </w:r>
    </w:p>
    <w:p w14:paraId="642B3F74" w14:textId="77777777" w:rsidR="00A60312" w:rsidRPr="001D038D" w:rsidRDefault="00A60312" w:rsidP="00A60312">
      <w:pPr>
        <w:tabs>
          <w:tab w:val="left" w:pos="5610"/>
        </w:tabs>
        <w:jc w:val="both"/>
        <w:rPr>
          <w:rFonts w:ascii="Source Sans Pro" w:hAnsi="Source Sans Pro" w:cs="Arial"/>
          <w:sz w:val="20"/>
          <w:szCs w:val="20"/>
        </w:rPr>
      </w:pPr>
    </w:p>
    <w:p w14:paraId="6A2E3874"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3.-</w:t>
      </w:r>
      <w:r w:rsidRPr="001D038D">
        <w:rPr>
          <w:rFonts w:ascii="Source Sans Pro" w:hAnsi="Source Sans Pro" w:cs="Arial"/>
          <w:sz w:val="20"/>
          <w:szCs w:val="20"/>
        </w:rPr>
        <w:t xml:space="preserve"> Toda persona tiene derecho a la libertad de expresión por cualquier medio. Su ejercicio no podrá ser objeto de censura previa y sólo podrá ser limitado en los casos que señala la Constitución Política de los Estados Unidos Mexicanos y los tratados internacionales de los que México es parte. La cláusula de conciencia y el secreto profesional serán ejercidos de conformidad con esta Ley, y el derecho de réplica será ejercido en los términos dispuestos por la Ley Reglamentaria del artículo 6º, párrafo primero de la Constitución Política de los Estados Unidos Mexicanos. </w:t>
      </w:r>
    </w:p>
    <w:p w14:paraId="0A38A8E3" w14:textId="77777777" w:rsidR="00A60312" w:rsidRPr="001D038D" w:rsidRDefault="00A60312" w:rsidP="00A60312">
      <w:pPr>
        <w:tabs>
          <w:tab w:val="left" w:pos="5610"/>
        </w:tabs>
        <w:jc w:val="both"/>
        <w:rPr>
          <w:rFonts w:ascii="Source Sans Pro" w:hAnsi="Source Sans Pro" w:cs="Arial"/>
          <w:sz w:val="20"/>
          <w:szCs w:val="20"/>
        </w:rPr>
      </w:pPr>
    </w:p>
    <w:p w14:paraId="3AB3D1C6"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CAPÍTULO II</w:t>
      </w:r>
    </w:p>
    <w:p w14:paraId="1F837372"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DEL SECRETO PROFESIONAL</w:t>
      </w:r>
    </w:p>
    <w:p w14:paraId="10F0A014" w14:textId="77777777" w:rsidR="00A60312" w:rsidRPr="001D038D" w:rsidRDefault="00A60312" w:rsidP="00A60312">
      <w:pPr>
        <w:tabs>
          <w:tab w:val="left" w:pos="5610"/>
        </w:tabs>
        <w:jc w:val="both"/>
        <w:rPr>
          <w:rFonts w:ascii="Source Sans Pro" w:hAnsi="Source Sans Pro" w:cs="Arial"/>
          <w:sz w:val="20"/>
          <w:szCs w:val="20"/>
        </w:rPr>
      </w:pPr>
    </w:p>
    <w:p w14:paraId="7A39D390"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4.-</w:t>
      </w:r>
      <w:r w:rsidRPr="001D038D">
        <w:rPr>
          <w:rFonts w:ascii="Source Sans Pro" w:hAnsi="Source Sans Pro" w:cs="Arial"/>
          <w:sz w:val="20"/>
          <w:szCs w:val="20"/>
        </w:rPr>
        <w:t xml:space="preserve"> El secreto profesional es el derecho inalienable que tienen las personas periodistas y personas colaboradoras periodísticas de mantener el secreto de la identidad de las fuentes que hayan facilitado información, con independencia de que ésta se haya o no publicado. Este derecho podrá ser ejercido frente a terceros o autoridad. </w:t>
      </w:r>
    </w:p>
    <w:p w14:paraId="17763347" w14:textId="77777777" w:rsidR="00A60312" w:rsidRPr="001D038D" w:rsidRDefault="00A60312" w:rsidP="00A60312">
      <w:pPr>
        <w:tabs>
          <w:tab w:val="left" w:pos="5610"/>
        </w:tabs>
        <w:jc w:val="both"/>
        <w:rPr>
          <w:rFonts w:ascii="Source Sans Pro" w:hAnsi="Source Sans Pro" w:cs="Arial"/>
          <w:sz w:val="20"/>
          <w:szCs w:val="20"/>
        </w:rPr>
      </w:pPr>
    </w:p>
    <w:p w14:paraId="2C99D6ED"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El secreto beneficiará a cualquier otra persona que hubiera podido conocer la identidad de la fuente reservada. </w:t>
      </w:r>
    </w:p>
    <w:p w14:paraId="24D71B6A" w14:textId="77777777" w:rsidR="00A60312" w:rsidRPr="001D038D" w:rsidRDefault="00A60312" w:rsidP="00A60312">
      <w:pPr>
        <w:tabs>
          <w:tab w:val="left" w:pos="5610"/>
        </w:tabs>
        <w:jc w:val="both"/>
        <w:rPr>
          <w:rFonts w:ascii="Source Sans Pro" w:hAnsi="Source Sans Pro" w:cs="Arial"/>
          <w:sz w:val="20"/>
          <w:szCs w:val="20"/>
        </w:rPr>
      </w:pPr>
    </w:p>
    <w:p w14:paraId="6B4378C3"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5.-</w:t>
      </w:r>
      <w:r w:rsidRPr="001D038D">
        <w:rPr>
          <w:rFonts w:ascii="Source Sans Pro" w:hAnsi="Source Sans Pro" w:cs="Arial"/>
          <w:sz w:val="20"/>
          <w:szCs w:val="20"/>
        </w:rPr>
        <w:t xml:space="preserve"> El secreto profesional comprende: </w:t>
      </w:r>
    </w:p>
    <w:p w14:paraId="167CC714" w14:textId="77777777" w:rsidR="00A60312" w:rsidRPr="001D038D" w:rsidRDefault="00A60312" w:rsidP="00A60312">
      <w:pPr>
        <w:tabs>
          <w:tab w:val="left" w:pos="5610"/>
        </w:tabs>
        <w:jc w:val="both"/>
        <w:rPr>
          <w:rFonts w:ascii="Source Sans Pro" w:hAnsi="Source Sans Pro" w:cs="Arial"/>
          <w:sz w:val="20"/>
          <w:szCs w:val="20"/>
        </w:rPr>
      </w:pPr>
    </w:p>
    <w:p w14:paraId="4BEE1605" w14:textId="79344433" w:rsidR="00A60312" w:rsidRPr="001D038D" w:rsidRDefault="00A60312" w:rsidP="001D038D">
      <w:pPr>
        <w:pStyle w:val="Prrafodelista"/>
        <w:numPr>
          <w:ilvl w:val="0"/>
          <w:numId w:val="9"/>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las personas periodistas y personas colaboradoras periodísticas al ser citadas para que comparezcan como testigo, indiciada u otra calidad, ante autoridad ministerial o jurisdiccional en materia penal; así como parte, tercero o cualquier otra, en procesos jurisdiccionales u otro seguido en forma de juicio, podrán reservarse la revelación de sus fuentes de información, identificar a sus fuentes, así como excusar las respuestas que pudieran revelar la identidad de las mismas, salvo que la persona interesada de manera expresa lo libere de esa obligación; </w:t>
      </w:r>
    </w:p>
    <w:p w14:paraId="07CF89CC" w14:textId="77777777" w:rsidR="00A60312" w:rsidRPr="001D038D" w:rsidRDefault="00A60312" w:rsidP="00A60312">
      <w:pPr>
        <w:tabs>
          <w:tab w:val="left" w:pos="5610"/>
        </w:tabs>
        <w:jc w:val="both"/>
        <w:rPr>
          <w:rFonts w:ascii="Source Sans Pro" w:hAnsi="Source Sans Pro" w:cs="Arial"/>
          <w:sz w:val="20"/>
          <w:szCs w:val="20"/>
        </w:rPr>
      </w:pPr>
    </w:p>
    <w:p w14:paraId="3FE611A1" w14:textId="26A96C0C" w:rsidR="00A60312" w:rsidRPr="001D038D" w:rsidRDefault="00A60312" w:rsidP="001D038D">
      <w:pPr>
        <w:pStyle w:val="Prrafodelista"/>
        <w:numPr>
          <w:ilvl w:val="0"/>
          <w:numId w:val="9"/>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las personas periodistas y personas colaboradoras periodísticas no sean requeridas por las autoridades judiciales o administrativas, para informar sobre los datos y hechos de contexto que </w:t>
      </w:r>
      <w:r w:rsidRPr="001D038D">
        <w:rPr>
          <w:rFonts w:ascii="Source Sans Pro" w:hAnsi="Source Sans Pro" w:cs="Arial"/>
          <w:sz w:val="20"/>
          <w:szCs w:val="20"/>
        </w:rPr>
        <w:lastRenderedPageBreak/>
        <w:t xml:space="preserve">por cualquier razón no hayan sido publicados o difundidos, pero que sean parte de la investigación periodística; </w:t>
      </w:r>
    </w:p>
    <w:p w14:paraId="783F2201" w14:textId="77777777" w:rsidR="00A60312" w:rsidRPr="001D038D" w:rsidRDefault="00A60312" w:rsidP="00A60312">
      <w:pPr>
        <w:tabs>
          <w:tab w:val="left" w:pos="5610"/>
        </w:tabs>
        <w:jc w:val="both"/>
        <w:rPr>
          <w:rFonts w:ascii="Source Sans Pro" w:hAnsi="Source Sans Pro" w:cs="Arial"/>
          <w:sz w:val="20"/>
          <w:szCs w:val="20"/>
        </w:rPr>
      </w:pPr>
    </w:p>
    <w:p w14:paraId="29087C5F" w14:textId="56CCACBA" w:rsidR="00A60312" w:rsidRPr="001D038D" w:rsidRDefault="00A60312" w:rsidP="001D038D">
      <w:pPr>
        <w:pStyle w:val="Prrafodelista"/>
        <w:numPr>
          <w:ilvl w:val="0"/>
          <w:numId w:val="9"/>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las notas de apuntes, anotaciones, material audiovisual, equipo de grabación y de cómputo, directorios, registros telefónicos, así como cualquier tipo de archivos o medios de reproducción que pudieran llevar a la identificación de la o las fuentes de información de las personas periodistas y de las personas colaboradoras periodísticas, no sean objeto de inspección, ni aseguramiento por autoridades administrativas o jurisdiccionales, para ese fin; y </w:t>
      </w:r>
    </w:p>
    <w:p w14:paraId="459813AA" w14:textId="77777777" w:rsidR="00A60312" w:rsidRPr="001D038D" w:rsidRDefault="00A60312" w:rsidP="00A60312">
      <w:pPr>
        <w:tabs>
          <w:tab w:val="left" w:pos="5610"/>
        </w:tabs>
        <w:jc w:val="both"/>
        <w:rPr>
          <w:rFonts w:ascii="Source Sans Pro" w:hAnsi="Source Sans Pro" w:cs="Arial"/>
          <w:sz w:val="20"/>
          <w:szCs w:val="20"/>
        </w:rPr>
      </w:pPr>
    </w:p>
    <w:p w14:paraId="763741B6" w14:textId="76AD4BB2" w:rsidR="00A60312" w:rsidRPr="001D038D" w:rsidRDefault="00A60312" w:rsidP="001D038D">
      <w:pPr>
        <w:pStyle w:val="Prrafodelista"/>
        <w:numPr>
          <w:ilvl w:val="0"/>
          <w:numId w:val="9"/>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las personas periodistas y colaboradoras periodísticas no sean sujetas a inspección de sus datos personales relacionados con su quehacer periodístico, por autoridades administrativas o jurisdiccionales, con el propósito de obtener la identificación de la o las fuentes de información. </w:t>
      </w:r>
    </w:p>
    <w:p w14:paraId="40E0E4F8" w14:textId="77777777" w:rsidR="00A60312" w:rsidRPr="001D038D" w:rsidRDefault="00A60312" w:rsidP="00A60312">
      <w:pPr>
        <w:tabs>
          <w:tab w:val="left" w:pos="5610"/>
        </w:tabs>
        <w:jc w:val="both"/>
        <w:rPr>
          <w:rFonts w:ascii="Source Sans Pro" w:hAnsi="Source Sans Pro" w:cs="Arial"/>
          <w:sz w:val="20"/>
          <w:szCs w:val="20"/>
        </w:rPr>
      </w:pPr>
    </w:p>
    <w:p w14:paraId="16CDFBB4" w14:textId="773DF530" w:rsidR="005013E4" w:rsidRPr="001D038D" w:rsidRDefault="00A60312" w:rsidP="005013E4">
      <w:pPr>
        <w:tabs>
          <w:tab w:val="left" w:pos="5610"/>
        </w:tabs>
        <w:jc w:val="center"/>
        <w:rPr>
          <w:rFonts w:ascii="Source Sans Pro" w:hAnsi="Source Sans Pro" w:cs="Arial"/>
          <w:b/>
          <w:sz w:val="20"/>
          <w:szCs w:val="20"/>
        </w:rPr>
      </w:pPr>
      <w:r w:rsidRPr="001D038D">
        <w:rPr>
          <w:rFonts w:ascii="Source Sans Pro" w:hAnsi="Source Sans Pro" w:cs="Arial"/>
          <w:b/>
          <w:sz w:val="20"/>
          <w:szCs w:val="20"/>
        </w:rPr>
        <w:t>CAPÍTULO III</w:t>
      </w:r>
    </w:p>
    <w:p w14:paraId="7C788BB8"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DE LA CLÁUSULA DE CONCIENCIA</w:t>
      </w:r>
    </w:p>
    <w:p w14:paraId="37950A8E" w14:textId="77777777" w:rsidR="00A60312" w:rsidRPr="001D038D" w:rsidRDefault="00A60312" w:rsidP="00A60312">
      <w:pPr>
        <w:tabs>
          <w:tab w:val="left" w:pos="5610"/>
        </w:tabs>
        <w:jc w:val="both"/>
        <w:rPr>
          <w:rFonts w:ascii="Source Sans Pro" w:hAnsi="Source Sans Pro" w:cs="Arial"/>
          <w:sz w:val="20"/>
          <w:szCs w:val="20"/>
        </w:rPr>
      </w:pPr>
    </w:p>
    <w:p w14:paraId="6BC2B509"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6.-</w:t>
      </w:r>
      <w:r w:rsidRPr="001D038D">
        <w:rPr>
          <w:rFonts w:ascii="Source Sans Pro" w:hAnsi="Source Sans Pro" w:cs="Arial"/>
          <w:sz w:val="20"/>
          <w:szCs w:val="20"/>
        </w:rPr>
        <w:t xml:space="preserve"> La cláusula de conciencia es el derecho que tienen las personas periodistas y personas colaboradoras periodísticas que les permite solicitar la rescisión o terminación de la relación profesional que las une con la empresa editora de un medio de comunicación, cuando éste manifieste un cambio sustancial, objetivo y reiterado de orientación informativa, criterios o principios editoriales o, ideológicos, cuya eficacia se fundamenta en el acuerdo previo que las partes hayan realizado. Su objeto es salvaguardar su dignidad personal, profesional e independencia en el desempeño del ejercicio del derecho fundamental a la libertad de expresión e información.</w:t>
      </w:r>
    </w:p>
    <w:p w14:paraId="27A8171A" w14:textId="77777777" w:rsidR="00A60312" w:rsidRPr="001D038D" w:rsidRDefault="00A60312" w:rsidP="00A60312">
      <w:pPr>
        <w:tabs>
          <w:tab w:val="left" w:pos="5610"/>
        </w:tabs>
        <w:jc w:val="both"/>
        <w:rPr>
          <w:rFonts w:ascii="Source Sans Pro" w:hAnsi="Source Sans Pro" w:cs="Arial"/>
          <w:sz w:val="20"/>
          <w:szCs w:val="20"/>
        </w:rPr>
      </w:pPr>
    </w:p>
    <w:p w14:paraId="768B0B98"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Las personas periodistas y personas colaboradoras periodísticas podrán negarse, de manera motivada a realizar una instrucción de sus superiores en el medio para el que labora, a participar en la elaboración de informaciones contrarias a sus principios ideológicos, éticos o de conciencia, o a firmar informaciones elaboradas por éstos que hayan sido alteradas de manera tal que resulte afectado el sentido de la información, sin que esto lleve aparejada cualquier tipo de sanción, exclusión, discriminación o perjuicio. </w:t>
      </w:r>
    </w:p>
    <w:p w14:paraId="4F48CD8A" w14:textId="77777777" w:rsidR="00A60312" w:rsidRPr="001D038D" w:rsidRDefault="00A60312" w:rsidP="00A60312">
      <w:pPr>
        <w:tabs>
          <w:tab w:val="left" w:pos="5610"/>
        </w:tabs>
        <w:jc w:val="both"/>
        <w:rPr>
          <w:rFonts w:ascii="Source Sans Pro" w:hAnsi="Source Sans Pro" w:cs="Arial"/>
          <w:sz w:val="20"/>
          <w:szCs w:val="20"/>
        </w:rPr>
      </w:pPr>
    </w:p>
    <w:p w14:paraId="370202C5"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Los medios de comunicación establecerán Códigos de Ética y Estatutos de Redacción propios, para salvaguardar la cláusula de conciencia de las personas periodistas y personas colaboradoras periodísticas. </w:t>
      </w:r>
    </w:p>
    <w:p w14:paraId="63311F06" w14:textId="77777777" w:rsidR="00A60312" w:rsidRPr="001D038D" w:rsidRDefault="00A60312" w:rsidP="00A60312">
      <w:pPr>
        <w:tabs>
          <w:tab w:val="left" w:pos="5610"/>
        </w:tabs>
        <w:jc w:val="both"/>
        <w:rPr>
          <w:rFonts w:ascii="Source Sans Pro" w:hAnsi="Source Sans Pro" w:cs="Arial"/>
          <w:sz w:val="20"/>
          <w:szCs w:val="20"/>
        </w:rPr>
      </w:pPr>
    </w:p>
    <w:p w14:paraId="6E8012C0"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Se consideran como instrucciones susceptibles de ser resistidas de manera motivada, las siguientes: </w:t>
      </w:r>
    </w:p>
    <w:p w14:paraId="425C4D54" w14:textId="77777777" w:rsidR="00A60312" w:rsidRPr="001D038D" w:rsidRDefault="00A60312" w:rsidP="00A60312">
      <w:pPr>
        <w:tabs>
          <w:tab w:val="left" w:pos="5610"/>
        </w:tabs>
        <w:jc w:val="both"/>
        <w:rPr>
          <w:rFonts w:ascii="Source Sans Pro" w:hAnsi="Source Sans Pro" w:cs="Arial"/>
          <w:sz w:val="20"/>
          <w:szCs w:val="20"/>
        </w:rPr>
      </w:pPr>
    </w:p>
    <w:p w14:paraId="6A0F79D6" w14:textId="183D4D8C" w:rsidR="00A60312" w:rsidRPr="001D038D" w:rsidRDefault="00A60312" w:rsidP="001D038D">
      <w:pPr>
        <w:pStyle w:val="Prrafodelista"/>
        <w:numPr>
          <w:ilvl w:val="0"/>
          <w:numId w:val="10"/>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sean legítimas desde el punto de vista informativo, pero vulneren sus principios ideológicos, éticos o de conciencia; </w:t>
      </w:r>
    </w:p>
    <w:p w14:paraId="6EC1FD47" w14:textId="77777777" w:rsidR="00A60312" w:rsidRPr="001D038D" w:rsidRDefault="00A60312" w:rsidP="00A60312">
      <w:pPr>
        <w:tabs>
          <w:tab w:val="left" w:pos="5610"/>
        </w:tabs>
        <w:jc w:val="both"/>
        <w:rPr>
          <w:rFonts w:ascii="Source Sans Pro" w:hAnsi="Source Sans Pro" w:cs="Arial"/>
          <w:sz w:val="20"/>
          <w:szCs w:val="20"/>
        </w:rPr>
      </w:pPr>
    </w:p>
    <w:p w14:paraId="231E7445" w14:textId="0D0DF075" w:rsidR="00A60312" w:rsidRPr="001D038D" w:rsidRDefault="00A60312" w:rsidP="001D038D">
      <w:pPr>
        <w:pStyle w:val="Prrafodelista"/>
        <w:numPr>
          <w:ilvl w:val="0"/>
          <w:numId w:val="10"/>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supongan una conducta delictiva o ilegal; y </w:t>
      </w:r>
    </w:p>
    <w:p w14:paraId="625F4F0F" w14:textId="77777777" w:rsidR="00A60312" w:rsidRPr="001D038D" w:rsidRDefault="00A60312" w:rsidP="00A60312">
      <w:pPr>
        <w:tabs>
          <w:tab w:val="left" w:pos="5610"/>
        </w:tabs>
        <w:jc w:val="both"/>
        <w:rPr>
          <w:rFonts w:ascii="Source Sans Pro" w:hAnsi="Source Sans Pro" w:cs="Arial"/>
          <w:sz w:val="20"/>
          <w:szCs w:val="20"/>
        </w:rPr>
      </w:pPr>
    </w:p>
    <w:p w14:paraId="7D68E409" w14:textId="34087DE1" w:rsidR="00A60312" w:rsidRPr="001D038D" w:rsidRDefault="00A60312" w:rsidP="001D038D">
      <w:pPr>
        <w:pStyle w:val="Prrafodelista"/>
        <w:numPr>
          <w:ilvl w:val="0"/>
          <w:numId w:val="10"/>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Que sean contrarias al Código de Ética o al Estatuto de Redacción del propio medio de comunicación. </w:t>
      </w:r>
    </w:p>
    <w:p w14:paraId="3C013B8F" w14:textId="77777777" w:rsidR="00A60312" w:rsidRPr="001D038D" w:rsidRDefault="00A60312" w:rsidP="00A60312">
      <w:pPr>
        <w:tabs>
          <w:tab w:val="left" w:pos="5610"/>
        </w:tabs>
        <w:jc w:val="both"/>
        <w:rPr>
          <w:rFonts w:ascii="Source Sans Pro" w:hAnsi="Source Sans Pro" w:cs="Arial"/>
          <w:sz w:val="20"/>
          <w:szCs w:val="20"/>
        </w:rPr>
      </w:pPr>
    </w:p>
    <w:p w14:paraId="1656B465"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7.-</w:t>
      </w:r>
      <w:r w:rsidRPr="001D038D">
        <w:rPr>
          <w:rFonts w:ascii="Source Sans Pro" w:hAnsi="Source Sans Pro" w:cs="Arial"/>
          <w:sz w:val="20"/>
          <w:szCs w:val="20"/>
        </w:rPr>
        <w:t xml:space="preserve"> Sin responsabilidad, las personas periodistas y personas colaboradoras periodísticas, si así lo determina, podrá solicitar la rescisión o terminación anticipada de su relación jurídica con el medio de comunicación o difusión en el que realizan su actividad, cuando: </w:t>
      </w:r>
    </w:p>
    <w:p w14:paraId="17533932" w14:textId="77777777" w:rsidR="00A60312" w:rsidRPr="001D038D" w:rsidRDefault="00A60312" w:rsidP="00A60312">
      <w:pPr>
        <w:tabs>
          <w:tab w:val="left" w:pos="5610"/>
        </w:tabs>
        <w:jc w:val="both"/>
        <w:rPr>
          <w:rFonts w:ascii="Source Sans Pro" w:hAnsi="Source Sans Pro" w:cs="Arial"/>
          <w:sz w:val="20"/>
          <w:szCs w:val="20"/>
        </w:rPr>
      </w:pPr>
    </w:p>
    <w:p w14:paraId="6EC5F6F9" w14:textId="3229EE87" w:rsidR="00A60312" w:rsidRPr="001D038D" w:rsidRDefault="00A60312" w:rsidP="001D038D">
      <w:pPr>
        <w:pStyle w:val="Prrafodelista"/>
        <w:numPr>
          <w:ilvl w:val="0"/>
          <w:numId w:val="11"/>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El medio de comunicación realice un cambio sustancial, objetivo y reiterado de orientación informativa, criterios o principios editoriales o, ideológicos; y </w:t>
      </w:r>
    </w:p>
    <w:p w14:paraId="3BA0970F" w14:textId="77777777" w:rsidR="00A60312" w:rsidRPr="001D038D" w:rsidRDefault="00A60312" w:rsidP="00A60312">
      <w:pPr>
        <w:tabs>
          <w:tab w:val="left" w:pos="5610"/>
        </w:tabs>
        <w:jc w:val="both"/>
        <w:rPr>
          <w:rFonts w:ascii="Source Sans Pro" w:hAnsi="Source Sans Pro" w:cs="Arial"/>
          <w:b/>
          <w:sz w:val="20"/>
          <w:szCs w:val="20"/>
        </w:rPr>
      </w:pPr>
    </w:p>
    <w:p w14:paraId="1ACFE3CE" w14:textId="1EC6B132" w:rsidR="00A60312" w:rsidRPr="001D038D" w:rsidRDefault="00A60312" w:rsidP="001D038D">
      <w:pPr>
        <w:pStyle w:val="Prrafodelista"/>
        <w:numPr>
          <w:ilvl w:val="0"/>
          <w:numId w:val="11"/>
        </w:numPr>
        <w:tabs>
          <w:tab w:val="left" w:pos="5610"/>
        </w:tabs>
        <w:jc w:val="both"/>
        <w:rPr>
          <w:rFonts w:ascii="Source Sans Pro" w:hAnsi="Source Sans Pro" w:cs="Arial"/>
          <w:sz w:val="20"/>
          <w:szCs w:val="20"/>
        </w:rPr>
      </w:pPr>
      <w:r w:rsidRPr="001D038D">
        <w:rPr>
          <w:rFonts w:ascii="Source Sans Pro" w:hAnsi="Source Sans Pro" w:cs="Arial"/>
          <w:sz w:val="20"/>
          <w:szCs w:val="20"/>
        </w:rPr>
        <w:lastRenderedPageBreak/>
        <w:t xml:space="preserve">Se le dé la orden de traslado dentro del mismo medio, a otro del mismo grupo editorial, que, por su género, orientación ideológica o profesional suponga una ruptura patente y objetiva con la orientación profesional de la persona periodista o colaboradora periodística. </w:t>
      </w:r>
    </w:p>
    <w:p w14:paraId="34632902" w14:textId="77777777" w:rsidR="00A60312" w:rsidRPr="001D038D" w:rsidRDefault="00A60312" w:rsidP="00A60312">
      <w:pPr>
        <w:tabs>
          <w:tab w:val="left" w:pos="5610"/>
        </w:tabs>
        <w:jc w:val="both"/>
        <w:rPr>
          <w:rFonts w:ascii="Source Sans Pro" w:hAnsi="Source Sans Pro" w:cs="Arial"/>
          <w:sz w:val="20"/>
          <w:szCs w:val="20"/>
        </w:rPr>
      </w:pPr>
    </w:p>
    <w:p w14:paraId="5B28FD07"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La rescisión o terminación anticipada podrá ser solicitada de manera directa a la titular o superior jerárquico, o bien, ante los órganos jurisdiccionales competentes para estos supuestos. </w:t>
      </w:r>
    </w:p>
    <w:p w14:paraId="4E7FE470" w14:textId="77777777" w:rsidR="00A60312" w:rsidRPr="001D038D" w:rsidRDefault="00A60312" w:rsidP="00A60312">
      <w:pPr>
        <w:tabs>
          <w:tab w:val="left" w:pos="5610"/>
        </w:tabs>
        <w:jc w:val="both"/>
        <w:rPr>
          <w:rFonts w:ascii="Source Sans Pro" w:hAnsi="Source Sans Pro" w:cs="Arial"/>
          <w:sz w:val="20"/>
          <w:szCs w:val="20"/>
        </w:rPr>
      </w:pPr>
    </w:p>
    <w:p w14:paraId="1B6B6FEF"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Los Códigos de Ética atenderán la autorregulación de los medios. </w:t>
      </w:r>
    </w:p>
    <w:p w14:paraId="03B1F619" w14:textId="77777777" w:rsidR="00A60312" w:rsidRPr="001D038D" w:rsidRDefault="00A60312" w:rsidP="00A60312">
      <w:pPr>
        <w:tabs>
          <w:tab w:val="left" w:pos="5610"/>
        </w:tabs>
        <w:jc w:val="both"/>
        <w:rPr>
          <w:rFonts w:ascii="Source Sans Pro" w:hAnsi="Source Sans Pro" w:cs="Arial"/>
          <w:sz w:val="20"/>
          <w:szCs w:val="20"/>
        </w:rPr>
      </w:pPr>
    </w:p>
    <w:p w14:paraId="5D3AE17D"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Para efectos de la presente Ley, los Estatutos de Redacción deberán ser publicados y contener como mínimo: </w:t>
      </w:r>
    </w:p>
    <w:p w14:paraId="36E97265" w14:textId="77777777" w:rsidR="00A60312" w:rsidRPr="001D038D" w:rsidRDefault="00A60312" w:rsidP="00A60312">
      <w:pPr>
        <w:tabs>
          <w:tab w:val="left" w:pos="5610"/>
        </w:tabs>
        <w:jc w:val="both"/>
        <w:rPr>
          <w:rFonts w:ascii="Source Sans Pro" w:hAnsi="Source Sans Pro" w:cs="Arial"/>
          <w:sz w:val="20"/>
          <w:szCs w:val="20"/>
        </w:rPr>
      </w:pPr>
    </w:p>
    <w:p w14:paraId="34D65B71" w14:textId="4089D41A" w:rsidR="00A60312" w:rsidRPr="001D038D" w:rsidRDefault="00A60312" w:rsidP="001D038D">
      <w:pPr>
        <w:pStyle w:val="Prrafodelista"/>
        <w:numPr>
          <w:ilvl w:val="0"/>
          <w:numId w:val="12"/>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La creación y regulación de su Comité Profesional como órgano de representación profesional al interior del medio de comunicación; </w:t>
      </w:r>
    </w:p>
    <w:p w14:paraId="1E7ED438" w14:textId="77777777" w:rsidR="00A60312" w:rsidRPr="001D038D" w:rsidRDefault="00A60312" w:rsidP="00A60312">
      <w:pPr>
        <w:tabs>
          <w:tab w:val="left" w:pos="5610"/>
        </w:tabs>
        <w:jc w:val="both"/>
        <w:rPr>
          <w:rFonts w:ascii="Source Sans Pro" w:hAnsi="Source Sans Pro" w:cs="Arial"/>
          <w:sz w:val="20"/>
          <w:szCs w:val="20"/>
        </w:rPr>
      </w:pPr>
    </w:p>
    <w:p w14:paraId="02A03DD7" w14:textId="4E2A8B82" w:rsidR="00A60312" w:rsidRPr="001D038D" w:rsidRDefault="00A60312" w:rsidP="001D038D">
      <w:pPr>
        <w:pStyle w:val="Prrafodelista"/>
        <w:numPr>
          <w:ilvl w:val="0"/>
          <w:numId w:val="12"/>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La atribución del Comité Profesional de evaluar la razonabilidad de la solicitud del derecho a la cláusula de conciencia, así como de la mediación entre las partes, al interior del medio de comunicación, y </w:t>
      </w:r>
    </w:p>
    <w:p w14:paraId="58711E3F" w14:textId="77777777" w:rsidR="00A60312" w:rsidRPr="001D038D" w:rsidRDefault="00A60312" w:rsidP="00A60312">
      <w:pPr>
        <w:tabs>
          <w:tab w:val="left" w:pos="5610"/>
        </w:tabs>
        <w:jc w:val="both"/>
        <w:rPr>
          <w:rFonts w:ascii="Source Sans Pro" w:hAnsi="Source Sans Pro" w:cs="Arial"/>
          <w:sz w:val="20"/>
          <w:szCs w:val="20"/>
        </w:rPr>
      </w:pPr>
    </w:p>
    <w:p w14:paraId="06A23920" w14:textId="0FE74B07" w:rsidR="00A60312" w:rsidRPr="001D038D" w:rsidRDefault="00A60312" w:rsidP="001D038D">
      <w:pPr>
        <w:pStyle w:val="Prrafodelista"/>
        <w:numPr>
          <w:ilvl w:val="0"/>
          <w:numId w:val="12"/>
        </w:num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Considerar que, en primera instancia, el conflicto se intentará resolver a través de mediación dentro de la propia empresa ante el Comité Profesional y en caso de inconformidad con la resolución interna, las partes podrán ejercer las acciones ante los Tribunales competentes. </w:t>
      </w:r>
    </w:p>
    <w:p w14:paraId="187629C3" w14:textId="77777777" w:rsidR="00A60312" w:rsidRPr="001D038D" w:rsidRDefault="00A60312" w:rsidP="00A60312">
      <w:pPr>
        <w:tabs>
          <w:tab w:val="left" w:pos="5610"/>
        </w:tabs>
        <w:jc w:val="both"/>
        <w:rPr>
          <w:rFonts w:ascii="Source Sans Pro" w:hAnsi="Source Sans Pro" w:cs="Arial"/>
          <w:sz w:val="20"/>
          <w:szCs w:val="20"/>
        </w:rPr>
      </w:pPr>
    </w:p>
    <w:p w14:paraId="082CECF8"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La cláusula de conciencia en ningún caso podrá ser invocada por la empresa o medios de comunicación. </w:t>
      </w:r>
    </w:p>
    <w:p w14:paraId="3E8B9260" w14:textId="77777777" w:rsidR="00A60312" w:rsidRPr="001D038D" w:rsidRDefault="00A60312" w:rsidP="00A60312">
      <w:pPr>
        <w:tabs>
          <w:tab w:val="left" w:pos="5610"/>
        </w:tabs>
        <w:jc w:val="both"/>
        <w:rPr>
          <w:rFonts w:ascii="Source Sans Pro" w:hAnsi="Source Sans Pro" w:cs="Arial"/>
          <w:sz w:val="20"/>
          <w:szCs w:val="20"/>
        </w:rPr>
      </w:pPr>
    </w:p>
    <w:p w14:paraId="5E90006F" w14:textId="1EF4399C" w:rsidR="005013E4" w:rsidRPr="001D038D" w:rsidRDefault="00A60312" w:rsidP="005013E4">
      <w:pPr>
        <w:tabs>
          <w:tab w:val="left" w:pos="5610"/>
        </w:tabs>
        <w:jc w:val="center"/>
        <w:rPr>
          <w:rFonts w:ascii="Source Sans Pro" w:hAnsi="Source Sans Pro" w:cs="Arial"/>
          <w:b/>
          <w:sz w:val="20"/>
          <w:szCs w:val="20"/>
        </w:rPr>
      </w:pPr>
      <w:r w:rsidRPr="001D038D">
        <w:rPr>
          <w:rFonts w:ascii="Source Sans Pro" w:hAnsi="Source Sans Pro" w:cs="Arial"/>
          <w:b/>
          <w:sz w:val="20"/>
          <w:szCs w:val="20"/>
        </w:rPr>
        <w:t>CAPÍTULO IV</w:t>
      </w:r>
    </w:p>
    <w:p w14:paraId="15573502"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DEL ACCESO A LA INFORMACIÓN Y ACTOS PÚBLICOS</w:t>
      </w:r>
    </w:p>
    <w:p w14:paraId="4D9937FC" w14:textId="77777777" w:rsidR="00A60312" w:rsidRPr="001D038D" w:rsidRDefault="00A60312" w:rsidP="00A60312">
      <w:pPr>
        <w:tabs>
          <w:tab w:val="left" w:pos="5610"/>
        </w:tabs>
        <w:jc w:val="both"/>
        <w:rPr>
          <w:rFonts w:ascii="Source Sans Pro" w:hAnsi="Source Sans Pro" w:cs="Arial"/>
          <w:sz w:val="20"/>
          <w:szCs w:val="20"/>
        </w:rPr>
      </w:pPr>
    </w:p>
    <w:p w14:paraId="0A05A979"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8.-</w:t>
      </w:r>
      <w:r w:rsidRPr="001D038D">
        <w:rPr>
          <w:rFonts w:ascii="Source Sans Pro" w:hAnsi="Source Sans Pro" w:cs="Arial"/>
          <w:sz w:val="20"/>
          <w:szCs w:val="20"/>
        </w:rPr>
        <w:t xml:space="preserve"> Las personas periodistas y personas colaboradoras periodísticas podrán ejercer su derecho de acceso a la información conforme a la legislación aplicable. </w:t>
      </w:r>
    </w:p>
    <w:p w14:paraId="16434227" w14:textId="77777777" w:rsidR="00A60312" w:rsidRPr="001D038D" w:rsidRDefault="00A60312" w:rsidP="00A60312">
      <w:pPr>
        <w:tabs>
          <w:tab w:val="left" w:pos="5610"/>
        </w:tabs>
        <w:jc w:val="both"/>
        <w:rPr>
          <w:rFonts w:ascii="Source Sans Pro" w:hAnsi="Source Sans Pro" w:cs="Arial"/>
          <w:sz w:val="20"/>
          <w:szCs w:val="20"/>
        </w:rPr>
      </w:pPr>
    </w:p>
    <w:p w14:paraId="2D4D98AD"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Artículo 9.-</w:t>
      </w:r>
      <w:r w:rsidRPr="001D038D">
        <w:rPr>
          <w:rFonts w:ascii="Source Sans Pro" w:hAnsi="Source Sans Pro" w:cs="Arial"/>
          <w:sz w:val="20"/>
          <w:szCs w:val="20"/>
        </w:rPr>
        <w:t xml:space="preserve"> Las personas periodistas y personas colaboradoras periodísticas tendrán acceso a los actos públicos que desarrollen las autoridades, o a los de carácter público que desarrollen los particulares. No se podrá prohibir la presencia de ningún periodista en estos actos.</w:t>
      </w:r>
    </w:p>
    <w:p w14:paraId="14E6FBC4" w14:textId="77777777" w:rsidR="00A60312" w:rsidRPr="001D038D" w:rsidRDefault="00A60312" w:rsidP="00A60312">
      <w:pPr>
        <w:tabs>
          <w:tab w:val="left" w:pos="5610"/>
        </w:tabs>
        <w:jc w:val="both"/>
        <w:rPr>
          <w:rFonts w:ascii="Source Sans Pro" w:hAnsi="Source Sans Pro" w:cs="Arial"/>
          <w:sz w:val="20"/>
          <w:szCs w:val="20"/>
        </w:rPr>
      </w:pPr>
    </w:p>
    <w:p w14:paraId="71D05353" w14:textId="6E9A32B5" w:rsidR="00A60312"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 xml:space="preserve">Artículo 10.- </w:t>
      </w:r>
      <w:r w:rsidRPr="001D038D">
        <w:rPr>
          <w:rFonts w:ascii="Source Sans Pro" w:hAnsi="Source Sans Pro" w:cs="Arial"/>
          <w:sz w:val="20"/>
          <w:szCs w:val="20"/>
        </w:rPr>
        <w:t xml:space="preserve">Las autoridades de la Ciudad de México permitirán el acceso a las personas periodistas y personas colaboradoras periodísticas a los inmuebles públicos, sin más restricción que las medidas establecidas en razón de horarios de atención, seguridad o aforo. Asimismo, facilitarán cualquier actividad inherente a su función periodística, con excepción de las restricciones de orden público que establezcan las normas aplicables. </w:t>
      </w:r>
    </w:p>
    <w:p w14:paraId="2C983F8B" w14:textId="77777777" w:rsidR="005013E4" w:rsidRPr="001D038D" w:rsidRDefault="005013E4" w:rsidP="00A60312">
      <w:pPr>
        <w:tabs>
          <w:tab w:val="left" w:pos="5610"/>
        </w:tabs>
        <w:jc w:val="both"/>
        <w:rPr>
          <w:rFonts w:ascii="Source Sans Pro" w:hAnsi="Source Sans Pro" w:cs="Arial"/>
          <w:sz w:val="20"/>
          <w:szCs w:val="20"/>
        </w:rPr>
      </w:pPr>
    </w:p>
    <w:p w14:paraId="6635526D" w14:textId="1A52E33A" w:rsidR="005013E4" w:rsidRPr="001D038D" w:rsidRDefault="00A60312" w:rsidP="005013E4">
      <w:pPr>
        <w:tabs>
          <w:tab w:val="left" w:pos="5610"/>
        </w:tabs>
        <w:jc w:val="center"/>
        <w:rPr>
          <w:rFonts w:ascii="Source Sans Pro" w:hAnsi="Source Sans Pro" w:cs="Arial"/>
          <w:b/>
          <w:sz w:val="20"/>
          <w:szCs w:val="20"/>
        </w:rPr>
      </w:pPr>
      <w:r w:rsidRPr="001D038D">
        <w:rPr>
          <w:rFonts w:ascii="Source Sans Pro" w:hAnsi="Source Sans Pro" w:cs="Arial"/>
          <w:b/>
          <w:sz w:val="20"/>
          <w:szCs w:val="20"/>
        </w:rPr>
        <w:t>CAPÍTULO V</w:t>
      </w:r>
    </w:p>
    <w:p w14:paraId="4CE7FCCF"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t>DE LAS SANCIONES</w:t>
      </w:r>
    </w:p>
    <w:p w14:paraId="7ADA803D" w14:textId="77777777" w:rsidR="00A60312" w:rsidRPr="001D038D" w:rsidRDefault="00A60312" w:rsidP="00A60312">
      <w:pPr>
        <w:tabs>
          <w:tab w:val="left" w:pos="5610"/>
        </w:tabs>
        <w:jc w:val="both"/>
        <w:rPr>
          <w:rFonts w:ascii="Source Sans Pro" w:hAnsi="Source Sans Pro" w:cs="Arial"/>
          <w:sz w:val="20"/>
          <w:szCs w:val="20"/>
        </w:rPr>
      </w:pPr>
    </w:p>
    <w:p w14:paraId="2B76ABB5"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 xml:space="preserve">Artículo 11.- </w:t>
      </w:r>
      <w:r w:rsidRPr="001D038D">
        <w:rPr>
          <w:rFonts w:ascii="Source Sans Pro" w:hAnsi="Source Sans Pro" w:cs="Arial"/>
          <w:sz w:val="20"/>
          <w:szCs w:val="20"/>
        </w:rPr>
        <w:t xml:space="preserve">Las autoridades que contravengan la presente Ley, serán sancionadas conforme a la legislación aplicable. </w:t>
      </w:r>
    </w:p>
    <w:p w14:paraId="02A608DD" w14:textId="299B4961" w:rsidR="00A60312" w:rsidRDefault="00A60312" w:rsidP="00A60312">
      <w:pPr>
        <w:tabs>
          <w:tab w:val="left" w:pos="5610"/>
        </w:tabs>
        <w:jc w:val="both"/>
        <w:rPr>
          <w:rFonts w:ascii="Source Sans Pro" w:hAnsi="Source Sans Pro" w:cs="Arial"/>
          <w:sz w:val="20"/>
          <w:szCs w:val="20"/>
        </w:rPr>
      </w:pPr>
    </w:p>
    <w:p w14:paraId="455ACB9B" w14:textId="4741CA15" w:rsidR="00294065" w:rsidRDefault="00294065" w:rsidP="00A60312">
      <w:pPr>
        <w:tabs>
          <w:tab w:val="left" w:pos="5610"/>
        </w:tabs>
        <w:jc w:val="both"/>
        <w:rPr>
          <w:rFonts w:ascii="Source Sans Pro" w:hAnsi="Source Sans Pro" w:cs="Arial"/>
          <w:sz w:val="20"/>
          <w:szCs w:val="20"/>
        </w:rPr>
      </w:pPr>
    </w:p>
    <w:p w14:paraId="41F25A20" w14:textId="097856F1" w:rsidR="00294065" w:rsidRDefault="00294065" w:rsidP="00A60312">
      <w:pPr>
        <w:tabs>
          <w:tab w:val="left" w:pos="5610"/>
        </w:tabs>
        <w:jc w:val="both"/>
        <w:rPr>
          <w:rFonts w:ascii="Source Sans Pro" w:hAnsi="Source Sans Pro" w:cs="Arial"/>
          <w:sz w:val="20"/>
          <w:szCs w:val="20"/>
        </w:rPr>
      </w:pPr>
    </w:p>
    <w:p w14:paraId="68AC22CE" w14:textId="77777777" w:rsidR="00294065" w:rsidRPr="001D038D" w:rsidRDefault="00294065" w:rsidP="00A60312">
      <w:pPr>
        <w:tabs>
          <w:tab w:val="left" w:pos="5610"/>
        </w:tabs>
        <w:jc w:val="both"/>
        <w:rPr>
          <w:rFonts w:ascii="Source Sans Pro" w:hAnsi="Source Sans Pro" w:cs="Arial"/>
          <w:sz w:val="20"/>
          <w:szCs w:val="20"/>
        </w:rPr>
      </w:pPr>
    </w:p>
    <w:p w14:paraId="36AEAC0D" w14:textId="77777777" w:rsidR="00A60312" w:rsidRPr="001D038D" w:rsidRDefault="00A60312" w:rsidP="00A60312">
      <w:pPr>
        <w:tabs>
          <w:tab w:val="left" w:pos="5610"/>
        </w:tabs>
        <w:jc w:val="center"/>
        <w:rPr>
          <w:rFonts w:ascii="Source Sans Pro" w:hAnsi="Source Sans Pro" w:cs="Arial"/>
          <w:b/>
          <w:sz w:val="20"/>
          <w:szCs w:val="20"/>
        </w:rPr>
      </w:pPr>
      <w:r w:rsidRPr="001D038D">
        <w:rPr>
          <w:rFonts w:ascii="Source Sans Pro" w:hAnsi="Source Sans Pro" w:cs="Arial"/>
          <w:b/>
          <w:sz w:val="20"/>
          <w:szCs w:val="20"/>
        </w:rPr>
        <w:lastRenderedPageBreak/>
        <w:t>TRANSITORIOS</w:t>
      </w:r>
    </w:p>
    <w:p w14:paraId="660B372E" w14:textId="77777777" w:rsidR="00A60312" w:rsidRPr="001D038D" w:rsidRDefault="00A60312" w:rsidP="00A60312">
      <w:pPr>
        <w:tabs>
          <w:tab w:val="left" w:pos="5610"/>
        </w:tabs>
        <w:jc w:val="both"/>
        <w:rPr>
          <w:rFonts w:ascii="Source Sans Pro" w:hAnsi="Source Sans Pro" w:cs="Arial"/>
          <w:sz w:val="20"/>
          <w:szCs w:val="20"/>
        </w:rPr>
      </w:pPr>
    </w:p>
    <w:p w14:paraId="5750C2FD"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 xml:space="preserve">PRIMERO. </w:t>
      </w:r>
      <w:r w:rsidRPr="001D038D">
        <w:rPr>
          <w:rFonts w:ascii="Source Sans Pro" w:hAnsi="Source Sans Pro" w:cs="Arial"/>
          <w:sz w:val="20"/>
          <w:szCs w:val="20"/>
        </w:rPr>
        <w:t xml:space="preserve">Publíquese en la Gaceta Oficial de la Cuidad de México, y en el Diario Oficial de la Federación para su mayor difusión. </w:t>
      </w:r>
    </w:p>
    <w:p w14:paraId="50555799" w14:textId="77777777" w:rsidR="00A60312" w:rsidRPr="001D038D" w:rsidRDefault="00A60312" w:rsidP="00A60312">
      <w:pPr>
        <w:tabs>
          <w:tab w:val="left" w:pos="5610"/>
        </w:tabs>
        <w:jc w:val="both"/>
        <w:rPr>
          <w:rFonts w:ascii="Source Sans Pro" w:hAnsi="Source Sans Pro" w:cs="Arial"/>
          <w:b/>
          <w:sz w:val="20"/>
          <w:szCs w:val="20"/>
        </w:rPr>
      </w:pPr>
    </w:p>
    <w:p w14:paraId="750E73CD"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 xml:space="preserve">SEGUNDO. </w:t>
      </w:r>
      <w:r w:rsidRPr="001D038D">
        <w:rPr>
          <w:rFonts w:ascii="Source Sans Pro" w:hAnsi="Source Sans Pro" w:cs="Arial"/>
          <w:sz w:val="20"/>
          <w:szCs w:val="20"/>
        </w:rPr>
        <w:t xml:space="preserve">El presente Decreto entrará en vigor el día siguiente al de su publicación en la Gaceta Oficial de la Ciudad de México. </w:t>
      </w:r>
    </w:p>
    <w:p w14:paraId="467D7CE7" w14:textId="77777777" w:rsidR="00A60312" w:rsidRPr="001D038D" w:rsidRDefault="00A60312" w:rsidP="00A60312">
      <w:pPr>
        <w:tabs>
          <w:tab w:val="left" w:pos="5610"/>
        </w:tabs>
        <w:jc w:val="both"/>
        <w:rPr>
          <w:rFonts w:ascii="Source Sans Pro" w:hAnsi="Source Sans Pro" w:cs="Arial"/>
          <w:sz w:val="20"/>
          <w:szCs w:val="20"/>
        </w:rPr>
      </w:pPr>
    </w:p>
    <w:p w14:paraId="572D8674"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 xml:space="preserve">TERCERO. </w:t>
      </w:r>
      <w:r w:rsidRPr="001D038D">
        <w:rPr>
          <w:rFonts w:ascii="Source Sans Pro" w:hAnsi="Source Sans Pro" w:cs="Arial"/>
          <w:sz w:val="20"/>
          <w:szCs w:val="20"/>
        </w:rPr>
        <w:t xml:space="preserve">Se abroga la Ley del Secreto Profesional del Periodista en el Distrito Federal. </w:t>
      </w:r>
    </w:p>
    <w:p w14:paraId="088BF67F" w14:textId="77777777" w:rsidR="00A60312" w:rsidRPr="001D038D" w:rsidRDefault="00A60312" w:rsidP="00A60312">
      <w:pPr>
        <w:tabs>
          <w:tab w:val="left" w:pos="5610"/>
        </w:tabs>
        <w:jc w:val="both"/>
        <w:rPr>
          <w:rFonts w:ascii="Source Sans Pro" w:hAnsi="Source Sans Pro" w:cs="Arial"/>
          <w:sz w:val="20"/>
          <w:szCs w:val="20"/>
        </w:rPr>
      </w:pPr>
    </w:p>
    <w:p w14:paraId="7C7C1E41"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CUARTO</w:t>
      </w:r>
      <w:r w:rsidRPr="001D038D">
        <w:rPr>
          <w:rFonts w:ascii="Source Sans Pro" w:hAnsi="Source Sans Pro" w:cs="Arial"/>
          <w:sz w:val="20"/>
          <w:szCs w:val="20"/>
        </w:rPr>
        <w:t xml:space="preserve">. Todos los procedimientos, recursos y resoluciones administrativas, sanciones y demás asuntos relacionados con las materias a que se refiere esta Ley, iniciados con anterioridad a la entrada en vigor del presente Decreto, se tramitarán y resolverán conforme a las disposiciones vigentes en el momento de su inicio. </w:t>
      </w:r>
    </w:p>
    <w:p w14:paraId="40A1A5B0" w14:textId="77777777" w:rsidR="00A60312" w:rsidRPr="001D038D" w:rsidRDefault="00A60312" w:rsidP="00A60312">
      <w:pPr>
        <w:tabs>
          <w:tab w:val="left" w:pos="5610"/>
        </w:tabs>
        <w:jc w:val="both"/>
        <w:rPr>
          <w:rFonts w:ascii="Source Sans Pro" w:hAnsi="Source Sans Pro" w:cs="Arial"/>
          <w:sz w:val="20"/>
          <w:szCs w:val="20"/>
        </w:rPr>
      </w:pPr>
    </w:p>
    <w:p w14:paraId="145E375E"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b/>
          <w:sz w:val="20"/>
          <w:szCs w:val="20"/>
        </w:rPr>
        <w:t xml:space="preserve">QUINTO. </w:t>
      </w:r>
      <w:r w:rsidRPr="001D038D">
        <w:rPr>
          <w:rFonts w:ascii="Source Sans Pro" w:hAnsi="Source Sans Pro" w:cs="Arial"/>
          <w:sz w:val="20"/>
          <w:szCs w:val="20"/>
        </w:rPr>
        <w:t xml:space="preserve">Los medios de comunicación ubicados en la Ciudad de México tendrán un plazo de ciento ochenta días naturales, a partir de la entrada en vigor del presente Decreto, para hacer públicos sus respectivos Códigos de Ética y sus Estatutos de Redacción. </w:t>
      </w:r>
    </w:p>
    <w:p w14:paraId="7D7ED03C" w14:textId="77777777" w:rsidR="00A60312" w:rsidRPr="001D038D" w:rsidRDefault="00A60312" w:rsidP="00A60312">
      <w:pPr>
        <w:tabs>
          <w:tab w:val="left" w:pos="5610"/>
        </w:tabs>
        <w:jc w:val="both"/>
        <w:rPr>
          <w:rFonts w:ascii="Source Sans Pro" w:hAnsi="Source Sans Pro" w:cs="Arial"/>
          <w:sz w:val="20"/>
          <w:szCs w:val="20"/>
        </w:rPr>
      </w:pPr>
    </w:p>
    <w:p w14:paraId="05078BC1"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Palacio Legislativo del Congreso de la Ciudad de México, a los treinta y un días del mes de mayo del año dos mil veinte. </w:t>
      </w:r>
      <w:r w:rsidRPr="001D038D">
        <w:rPr>
          <w:rFonts w:ascii="Source Sans Pro" w:hAnsi="Source Sans Pro" w:cs="Arial"/>
          <w:b/>
          <w:sz w:val="20"/>
          <w:szCs w:val="20"/>
        </w:rPr>
        <w:t xml:space="preserve">POR LA MESA </w:t>
      </w:r>
      <w:proofErr w:type="gramStart"/>
      <w:r w:rsidRPr="001D038D">
        <w:rPr>
          <w:rFonts w:ascii="Source Sans Pro" w:hAnsi="Source Sans Pro" w:cs="Arial"/>
          <w:b/>
          <w:sz w:val="20"/>
          <w:szCs w:val="20"/>
        </w:rPr>
        <w:t>DIRECTIVA.-</w:t>
      </w:r>
      <w:proofErr w:type="gramEnd"/>
      <w:r w:rsidRPr="001D038D">
        <w:rPr>
          <w:rFonts w:ascii="Source Sans Pro" w:hAnsi="Source Sans Pro" w:cs="Arial"/>
          <w:b/>
          <w:sz w:val="20"/>
          <w:szCs w:val="20"/>
        </w:rPr>
        <w:t xml:space="preserve"> DIPUTADA ISABELA ROSALES HERRERA, PRESIDENTA.- DIPUTADA DONAJI OFELIA OLIVERA REYES, SECRETARIA.- DIPUTADA MARGARITA SALDAÑA HERNÁNDEZ, SECRETARIA.- (Firmas) </w:t>
      </w:r>
    </w:p>
    <w:p w14:paraId="0D892BA1" w14:textId="77777777" w:rsidR="00A60312" w:rsidRPr="001D038D" w:rsidRDefault="00A60312" w:rsidP="00A60312">
      <w:pPr>
        <w:tabs>
          <w:tab w:val="left" w:pos="5610"/>
        </w:tabs>
        <w:jc w:val="both"/>
        <w:rPr>
          <w:rFonts w:ascii="Source Sans Pro" w:hAnsi="Source Sans Pro" w:cs="Arial"/>
          <w:sz w:val="20"/>
          <w:szCs w:val="20"/>
        </w:rPr>
      </w:pPr>
    </w:p>
    <w:p w14:paraId="625B8206" w14:textId="77777777" w:rsidR="00A60312" w:rsidRPr="001D038D" w:rsidRDefault="00A60312" w:rsidP="00A60312">
      <w:pPr>
        <w:tabs>
          <w:tab w:val="left" w:pos="5610"/>
        </w:tabs>
        <w:jc w:val="both"/>
        <w:rPr>
          <w:rFonts w:ascii="Source Sans Pro" w:hAnsi="Source Sans Pro" w:cs="Arial"/>
          <w:sz w:val="20"/>
          <w:szCs w:val="20"/>
        </w:rPr>
      </w:pPr>
      <w:r w:rsidRPr="001D038D">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cinco días del mes de mayo del año dos mil veinte.- </w:t>
      </w:r>
      <w:r w:rsidRPr="001D038D">
        <w:rPr>
          <w:rFonts w:ascii="Source Sans Pro" w:hAnsi="Source Sans Pro" w:cs="Arial"/>
          <w:b/>
          <w:sz w:val="20"/>
          <w:szCs w:val="20"/>
        </w:rPr>
        <w:t>LA JEFA DE GOBIERNO DE LA CIUDAD DE MÉXICO, DRA. CLAUDIA SHEINBAUM PARDO.- FIRMA.- LA SECRETARIA DE GOBIERNO, ROSA ICELA RODRÍGUEZ VELÁZQUEZ.- FIRMA.</w:t>
      </w:r>
    </w:p>
    <w:p w14:paraId="6B980568" w14:textId="21D03D38" w:rsidR="00A60312" w:rsidRPr="001D038D" w:rsidRDefault="00A60312" w:rsidP="00A60312">
      <w:pPr>
        <w:jc w:val="center"/>
        <w:rPr>
          <w:rFonts w:ascii="Source Sans Pro" w:hAnsi="Source Sans Pro"/>
        </w:rPr>
      </w:pPr>
    </w:p>
    <w:p w14:paraId="42144FD5" w14:textId="77777777" w:rsidR="00A60312" w:rsidRPr="001D038D" w:rsidRDefault="00A60312" w:rsidP="00A60312">
      <w:pPr>
        <w:jc w:val="center"/>
        <w:rPr>
          <w:rFonts w:ascii="Source Sans Pro" w:hAnsi="Source Sans Pro"/>
          <w:b/>
        </w:rPr>
      </w:pPr>
    </w:p>
    <w:p w14:paraId="20476B55" w14:textId="77777777" w:rsidR="00A60312" w:rsidRPr="001D038D" w:rsidRDefault="00A60312" w:rsidP="00A359B8">
      <w:pPr>
        <w:autoSpaceDE w:val="0"/>
        <w:autoSpaceDN w:val="0"/>
        <w:adjustRightInd w:val="0"/>
        <w:jc w:val="both"/>
        <w:rPr>
          <w:rFonts w:ascii="Source Sans Pro" w:hAnsi="Source Sans Pro" w:cs="Arial"/>
          <w:b/>
          <w:bCs/>
          <w:sz w:val="20"/>
          <w:szCs w:val="20"/>
        </w:rPr>
      </w:pPr>
    </w:p>
    <w:p w14:paraId="6EED6442" w14:textId="77777777" w:rsidR="00A60312" w:rsidRPr="001D038D" w:rsidRDefault="00A60312" w:rsidP="00A359B8">
      <w:pPr>
        <w:autoSpaceDE w:val="0"/>
        <w:autoSpaceDN w:val="0"/>
        <w:adjustRightInd w:val="0"/>
        <w:jc w:val="both"/>
        <w:rPr>
          <w:rFonts w:ascii="Source Sans Pro" w:hAnsi="Source Sans Pro" w:cs="Arial"/>
          <w:b/>
          <w:bCs/>
          <w:sz w:val="20"/>
          <w:szCs w:val="20"/>
        </w:rPr>
      </w:pPr>
    </w:p>
    <w:sectPr w:rsidR="00A60312" w:rsidRPr="001D038D"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7734" w14:textId="77777777" w:rsidR="00D64920" w:rsidRDefault="00D64920">
      <w:r>
        <w:separator/>
      </w:r>
    </w:p>
  </w:endnote>
  <w:endnote w:type="continuationSeparator" w:id="0">
    <w:p w14:paraId="4D4188A5" w14:textId="77777777" w:rsidR="00D64920" w:rsidRDefault="00D6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Sitka Small"/>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orbel"/>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3F38A24" w14:textId="66EBD1BB" w:rsidR="000814E7" w:rsidRPr="00E068E0" w:rsidRDefault="0066283D"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7FD9D0E4" wp14:editId="616F8BF3">
                  <wp:simplePos x="0" y="0"/>
                  <wp:positionH relativeFrom="column">
                    <wp:posOffset>-3810</wp:posOffset>
                  </wp:positionH>
                  <wp:positionV relativeFrom="paragraph">
                    <wp:posOffset>-30480</wp:posOffset>
                  </wp:positionV>
                  <wp:extent cx="5612130" cy="615950"/>
                  <wp:effectExtent l="0" t="0" r="7620" b="0"/>
                  <wp:wrapNone/>
                  <wp:docPr id="19259045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904576" name="Imagen 1925904576"/>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11077D78" w14:textId="77777777" w:rsidR="000814E7" w:rsidRPr="006138A4" w:rsidRDefault="00000000" w:rsidP="00914788">
            <w:pPr>
              <w:pStyle w:val="Piedepgina"/>
              <w:jc w:val="center"/>
              <w:rPr>
                <w:rFonts w:ascii="Arial" w:hAnsi="Arial" w:cs="Arial"/>
                <w:color w:val="9F291D"/>
                <w:sz w:val="16"/>
                <w:szCs w:val="16"/>
              </w:rPr>
            </w:pPr>
          </w:p>
        </w:sdtContent>
      </w:sdt>
    </w:sdtContent>
  </w:sdt>
  <w:p w14:paraId="676517C5"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F614" w14:textId="77777777" w:rsidR="00D64920" w:rsidRDefault="00D64920">
      <w:r>
        <w:separator/>
      </w:r>
    </w:p>
  </w:footnote>
  <w:footnote w:type="continuationSeparator" w:id="0">
    <w:p w14:paraId="34AD1FDF" w14:textId="77777777" w:rsidR="00D64920" w:rsidRDefault="00D6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94B2" w14:textId="7A2B91C1" w:rsidR="000814E7" w:rsidRPr="00E068E0" w:rsidRDefault="00772A9C"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7483A2D4" wp14:editId="3C08E4D6">
          <wp:simplePos x="0" y="0"/>
          <wp:positionH relativeFrom="column">
            <wp:posOffset>-51435</wp:posOffset>
          </wp:positionH>
          <wp:positionV relativeFrom="paragraph">
            <wp:posOffset>177800</wp:posOffset>
          </wp:positionV>
          <wp:extent cx="5659755" cy="605790"/>
          <wp:effectExtent l="0" t="0" r="0" b="3810"/>
          <wp:wrapNone/>
          <wp:docPr id="8462626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262602" name="Imagen 846262602"/>
                  <pic:cNvPicPr/>
                </pic:nvPicPr>
                <pic:blipFill>
                  <a:blip r:embed="rId1">
                    <a:extLst>
                      <a:ext uri="{28A0092B-C50C-407E-A947-70E740481C1C}">
                        <a14:useLocalDpi xmlns:a14="http://schemas.microsoft.com/office/drawing/2010/main" val="0"/>
                      </a:ext>
                    </a:extLst>
                  </a:blip>
                  <a:stretch>
                    <a:fillRect/>
                  </a:stretch>
                </pic:blipFill>
                <pic:spPr>
                  <a:xfrm>
                    <a:off x="0" y="0"/>
                    <a:ext cx="5659755" cy="60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1117B"/>
    <w:multiLevelType w:val="hybridMultilevel"/>
    <w:tmpl w:val="6EF89602"/>
    <w:lvl w:ilvl="0" w:tplc="FF90E1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C2B4E"/>
    <w:multiLevelType w:val="hybridMultilevel"/>
    <w:tmpl w:val="44E470E0"/>
    <w:lvl w:ilvl="0" w:tplc="FF90E1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2816400"/>
    <w:multiLevelType w:val="hybridMultilevel"/>
    <w:tmpl w:val="BA8614B2"/>
    <w:lvl w:ilvl="0" w:tplc="FF90E1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875958"/>
    <w:multiLevelType w:val="hybridMultilevel"/>
    <w:tmpl w:val="D0AE1E0C"/>
    <w:lvl w:ilvl="0" w:tplc="FF90E1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5557F8"/>
    <w:multiLevelType w:val="hybridMultilevel"/>
    <w:tmpl w:val="D4BE267A"/>
    <w:lvl w:ilvl="0" w:tplc="FF90E1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5862978">
    <w:abstractNumId w:val="0"/>
  </w:num>
  <w:num w:numId="2" w16cid:durableId="1069037744">
    <w:abstractNumId w:val="5"/>
  </w:num>
  <w:num w:numId="3" w16cid:durableId="1574461955">
    <w:abstractNumId w:val="1"/>
  </w:num>
  <w:num w:numId="4" w16cid:durableId="1254972101">
    <w:abstractNumId w:val="6"/>
  </w:num>
  <w:num w:numId="5" w16cid:durableId="2024234826">
    <w:abstractNumId w:val="7"/>
  </w:num>
  <w:num w:numId="6" w16cid:durableId="1129862279">
    <w:abstractNumId w:val="11"/>
  </w:num>
  <w:num w:numId="7" w16cid:durableId="1807117413">
    <w:abstractNumId w:val="4"/>
  </w:num>
  <w:num w:numId="8" w16cid:durableId="581179602">
    <w:abstractNumId w:val="10"/>
  </w:num>
  <w:num w:numId="9" w16cid:durableId="1967737362">
    <w:abstractNumId w:val="8"/>
  </w:num>
  <w:num w:numId="10" w16cid:durableId="1314217692">
    <w:abstractNumId w:val="9"/>
  </w:num>
  <w:num w:numId="11" w16cid:durableId="1951668762">
    <w:abstractNumId w:val="2"/>
  </w:num>
  <w:num w:numId="12" w16cid:durableId="51689300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02831"/>
    <w:rsid w:val="00126035"/>
    <w:rsid w:val="00135C82"/>
    <w:rsid w:val="00147C5F"/>
    <w:rsid w:val="001516F4"/>
    <w:rsid w:val="001602EE"/>
    <w:rsid w:val="0016449A"/>
    <w:rsid w:val="00172888"/>
    <w:rsid w:val="00183B6C"/>
    <w:rsid w:val="001859DB"/>
    <w:rsid w:val="00190E9E"/>
    <w:rsid w:val="001B43DD"/>
    <w:rsid w:val="001B4B35"/>
    <w:rsid w:val="001B6ED7"/>
    <w:rsid w:val="001C3DB4"/>
    <w:rsid w:val="001C73F0"/>
    <w:rsid w:val="001D038D"/>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900B1"/>
    <w:rsid w:val="00294065"/>
    <w:rsid w:val="002A7A46"/>
    <w:rsid w:val="002E12DC"/>
    <w:rsid w:val="002E29FD"/>
    <w:rsid w:val="002F5456"/>
    <w:rsid w:val="003255AD"/>
    <w:rsid w:val="00344DD6"/>
    <w:rsid w:val="00371FC4"/>
    <w:rsid w:val="00374A73"/>
    <w:rsid w:val="003A2AB6"/>
    <w:rsid w:val="003B313A"/>
    <w:rsid w:val="003B353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13E4"/>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422CA"/>
    <w:rsid w:val="0066283D"/>
    <w:rsid w:val="00667987"/>
    <w:rsid w:val="006E2F7C"/>
    <w:rsid w:val="006E7386"/>
    <w:rsid w:val="006F793D"/>
    <w:rsid w:val="007433D3"/>
    <w:rsid w:val="00752F14"/>
    <w:rsid w:val="00757539"/>
    <w:rsid w:val="00763C7D"/>
    <w:rsid w:val="0076610D"/>
    <w:rsid w:val="00772A9C"/>
    <w:rsid w:val="0078245A"/>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802FA"/>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71FD4"/>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60312"/>
    <w:rsid w:val="00A715AD"/>
    <w:rsid w:val="00A716D2"/>
    <w:rsid w:val="00A9690B"/>
    <w:rsid w:val="00AB7125"/>
    <w:rsid w:val="00AF43C5"/>
    <w:rsid w:val="00B00E41"/>
    <w:rsid w:val="00B13F77"/>
    <w:rsid w:val="00B20FAE"/>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4920"/>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1F81"/>
    <w:rsid w:val="00F25D80"/>
    <w:rsid w:val="00F3263C"/>
    <w:rsid w:val="00F357BD"/>
    <w:rsid w:val="00F602AF"/>
    <w:rsid w:val="00F663A6"/>
    <w:rsid w:val="00F70B1A"/>
    <w:rsid w:val="00F729A3"/>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AE141"/>
  <w15:docId w15:val="{5580F689-17A8-4953-B3C8-B5DC3508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1974</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11</cp:revision>
  <cp:lastPrinted>2021-08-12T20:26:00Z</cp:lastPrinted>
  <dcterms:created xsi:type="dcterms:W3CDTF">2021-08-18T23:49:00Z</dcterms:created>
  <dcterms:modified xsi:type="dcterms:W3CDTF">2023-04-03T20:12:00Z</dcterms:modified>
</cp:coreProperties>
</file>