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608C" w14:textId="77777777" w:rsidR="000814E7" w:rsidRPr="007C4DD6" w:rsidRDefault="000814E7" w:rsidP="00FD7FF2">
      <w:pPr>
        <w:tabs>
          <w:tab w:val="left" w:pos="2552"/>
        </w:tabs>
        <w:ind w:left="2552" w:hanging="2552"/>
        <w:jc w:val="center"/>
        <w:rPr>
          <w:rFonts w:ascii="Source Sans Pro" w:hAnsi="Source Sans Pro" w:cs="Arial"/>
          <w:b/>
          <w:bCs/>
          <w:color w:val="235B4E"/>
          <w:sz w:val="22"/>
          <w:szCs w:val="22"/>
        </w:rPr>
      </w:pPr>
      <w:r w:rsidRPr="007C4DD6">
        <w:rPr>
          <w:rFonts w:ascii="Source Sans Pro" w:hAnsi="Source Sans Pro" w:cs="Arial"/>
          <w:b/>
          <w:bCs/>
          <w:color w:val="235B4E"/>
          <w:sz w:val="22"/>
          <w:szCs w:val="22"/>
        </w:rPr>
        <w:t xml:space="preserve">PUBLICADA EN LA GACETA OFICIAL DE LA CIUDAD DE MÉXICO </w:t>
      </w:r>
    </w:p>
    <w:p w14:paraId="050EACE9" w14:textId="77777777" w:rsidR="000814E7" w:rsidRPr="007C4DD6" w:rsidRDefault="00E3352F" w:rsidP="00FD7FF2">
      <w:pPr>
        <w:tabs>
          <w:tab w:val="left" w:pos="2552"/>
        </w:tabs>
        <w:jc w:val="center"/>
        <w:rPr>
          <w:rFonts w:ascii="Source Sans Pro" w:hAnsi="Source Sans Pro" w:cs="Arial"/>
          <w:b/>
          <w:bCs/>
          <w:color w:val="235B4E"/>
          <w:sz w:val="22"/>
          <w:szCs w:val="22"/>
        </w:rPr>
      </w:pPr>
      <w:r w:rsidRPr="007C4DD6">
        <w:rPr>
          <w:rFonts w:ascii="Source Sans Pro" w:hAnsi="Source Sans Pro" w:cs="Arial"/>
          <w:b/>
          <w:bCs/>
          <w:color w:val="235B4E"/>
          <w:sz w:val="22"/>
          <w:szCs w:val="22"/>
        </w:rPr>
        <w:t>EL 18</w:t>
      </w:r>
      <w:r w:rsidR="000814E7" w:rsidRPr="007C4DD6">
        <w:rPr>
          <w:rFonts w:ascii="Source Sans Pro" w:hAnsi="Source Sans Pro" w:cs="Arial"/>
          <w:b/>
          <w:bCs/>
          <w:color w:val="235B4E"/>
          <w:sz w:val="22"/>
          <w:szCs w:val="22"/>
        </w:rPr>
        <w:t xml:space="preserve"> DE </w:t>
      </w:r>
      <w:r w:rsidRPr="007C4DD6">
        <w:rPr>
          <w:rFonts w:ascii="Source Sans Pro" w:hAnsi="Source Sans Pro" w:cs="Arial"/>
          <w:b/>
          <w:bCs/>
          <w:color w:val="235B4E"/>
          <w:sz w:val="22"/>
          <w:szCs w:val="22"/>
        </w:rPr>
        <w:t>MARZO</w:t>
      </w:r>
      <w:r w:rsidR="000814E7" w:rsidRPr="007C4DD6">
        <w:rPr>
          <w:rFonts w:ascii="Source Sans Pro" w:hAnsi="Source Sans Pro" w:cs="Arial"/>
          <w:b/>
          <w:bCs/>
          <w:color w:val="235B4E"/>
          <w:sz w:val="22"/>
          <w:szCs w:val="22"/>
        </w:rPr>
        <w:t xml:space="preserve"> DE 20</w:t>
      </w:r>
      <w:r w:rsidRPr="007C4DD6">
        <w:rPr>
          <w:rFonts w:ascii="Source Sans Pro" w:hAnsi="Source Sans Pro" w:cs="Arial"/>
          <w:b/>
          <w:bCs/>
          <w:color w:val="235B4E"/>
          <w:sz w:val="22"/>
          <w:szCs w:val="22"/>
        </w:rPr>
        <w:t>20</w:t>
      </w:r>
    </w:p>
    <w:p w14:paraId="1F0C1627" w14:textId="77777777" w:rsidR="000814E7" w:rsidRPr="00FD7FF2" w:rsidRDefault="000814E7" w:rsidP="00FD7FF2">
      <w:pPr>
        <w:tabs>
          <w:tab w:val="left" w:pos="2552"/>
        </w:tabs>
        <w:jc w:val="center"/>
        <w:rPr>
          <w:rFonts w:ascii="Source Sans Pro" w:hAnsi="Source Sans Pro" w:cs="Arial"/>
          <w:b/>
          <w:bCs/>
          <w:sz w:val="22"/>
          <w:szCs w:val="22"/>
        </w:rPr>
      </w:pPr>
    </w:p>
    <w:p w14:paraId="0BB0F902" w14:textId="28D0DC4C" w:rsidR="00594148" w:rsidRPr="00FD7FF2" w:rsidRDefault="000814E7" w:rsidP="00FD7FF2">
      <w:pPr>
        <w:tabs>
          <w:tab w:val="left" w:pos="2552"/>
        </w:tabs>
        <w:jc w:val="center"/>
        <w:rPr>
          <w:rFonts w:ascii="Source Sans Pro" w:hAnsi="Source Sans Pro" w:cs="Arial"/>
          <w:b/>
          <w:bCs/>
          <w:sz w:val="22"/>
          <w:szCs w:val="22"/>
        </w:rPr>
      </w:pPr>
      <w:r w:rsidRPr="00FD7FF2">
        <w:rPr>
          <w:rFonts w:ascii="Source Sans Pro" w:hAnsi="Source Sans Pro" w:cs="Arial"/>
          <w:b/>
          <w:bCs/>
          <w:sz w:val="22"/>
          <w:szCs w:val="22"/>
        </w:rPr>
        <w:t>TEXTO VIGENTE</w:t>
      </w:r>
    </w:p>
    <w:p w14:paraId="6FA00D1F" w14:textId="77777777" w:rsidR="00402362" w:rsidRPr="007C4DD6" w:rsidRDefault="00402362" w:rsidP="00FD7FF2">
      <w:pPr>
        <w:tabs>
          <w:tab w:val="left" w:pos="2552"/>
        </w:tabs>
        <w:jc w:val="center"/>
        <w:rPr>
          <w:rFonts w:ascii="Source Sans Pro" w:hAnsi="Source Sans Pro" w:cs="Arial"/>
          <w:b/>
          <w:bCs/>
          <w:color w:val="6F7271"/>
          <w:sz w:val="22"/>
          <w:szCs w:val="22"/>
        </w:rPr>
      </w:pPr>
    </w:p>
    <w:p w14:paraId="0F7BEE7F" w14:textId="2162C769" w:rsidR="00402362" w:rsidRPr="006E7B86" w:rsidRDefault="00402362" w:rsidP="00FD7FF2">
      <w:pPr>
        <w:tabs>
          <w:tab w:val="left" w:pos="2552"/>
        </w:tabs>
        <w:jc w:val="center"/>
        <w:rPr>
          <w:rFonts w:ascii="Source Sans Pro" w:eastAsia="Arial" w:hAnsi="Source Sans Pro" w:cs="Arial"/>
          <w:b/>
          <w:color w:val="9F2241"/>
          <w:sz w:val="22"/>
          <w:szCs w:val="22"/>
        </w:rPr>
      </w:pPr>
      <w:r w:rsidRPr="006E7B86">
        <w:rPr>
          <w:rFonts w:ascii="Source Sans Pro" w:eastAsia="Arial" w:hAnsi="Source Sans Pro" w:cs="Arial"/>
          <w:b/>
          <w:color w:val="9F2241"/>
          <w:sz w:val="22"/>
          <w:szCs w:val="22"/>
        </w:rPr>
        <w:t>Última reforma publicada en la G.</w:t>
      </w:r>
      <w:proofErr w:type="gramStart"/>
      <w:r w:rsidRPr="006E7B86">
        <w:rPr>
          <w:rFonts w:ascii="Source Sans Pro" w:eastAsia="Arial" w:hAnsi="Source Sans Pro" w:cs="Arial"/>
          <w:b/>
          <w:color w:val="9F2241"/>
          <w:sz w:val="22"/>
          <w:szCs w:val="22"/>
        </w:rPr>
        <w:t>O.CDMX</w:t>
      </w:r>
      <w:proofErr w:type="gramEnd"/>
    </w:p>
    <w:p w14:paraId="32925B76" w14:textId="36FBE03F" w:rsidR="00FF44EE" w:rsidRPr="00DA430C" w:rsidRDefault="00402362" w:rsidP="00DA430C">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w:t>
      </w:r>
      <w:r w:rsidRPr="006E7B86">
        <w:rPr>
          <w:rFonts w:ascii="Source Sans Pro" w:eastAsia="Arial" w:hAnsi="Source Sans Pro" w:cs="Arial"/>
          <w:b/>
          <w:color w:val="9F2241"/>
          <w:sz w:val="22"/>
          <w:szCs w:val="22"/>
        </w:rPr>
        <w:t>l</w:t>
      </w:r>
      <w:r>
        <w:rPr>
          <w:rFonts w:ascii="Source Sans Pro" w:eastAsia="Arial" w:hAnsi="Source Sans Pro" w:cs="Arial"/>
          <w:b/>
          <w:color w:val="9F2241"/>
          <w:sz w:val="22"/>
          <w:szCs w:val="22"/>
        </w:rPr>
        <w:t xml:space="preserve"> 13 </w:t>
      </w:r>
      <w:r w:rsidR="007227C4">
        <w:rPr>
          <w:rFonts w:ascii="Source Sans Pro" w:eastAsia="Arial" w:hAnsi="Source Sans Pro" w:cs="Arial"/>
          <w:b/>
          <w:color w:val="9F2241"/>
          <w:sz w:val="22"/>
          <w:szCs w:val="22"/>
        </w:rPr>
        <w:t xml:space="preserve">de abril del </w:t>
      </w:r>
      <w:r>
        <w:rPr>
          <w:rFonts w:ascii="Source Sans Pro" w:eastAsia="Arial" w:hAnsi="Source Sans Pro" w:cs="Arial"/>
          <w:b/>
          <w:color w:val="9F2241"/>
          <w:sz w:val="22"/>
          <w:szCs w:val="22"/>
        </w:rPr>
        <w:t>2022</w:t>
      </w:r>
    </w:p>
    <w:p w14:paraId="33CB8473" w14:textId="77777777" w:rsidR="00FF44EE" w:rsidRPr="00CC1CDC" w:rsidRDefault="00FF44EE" w:rsidP="00FD7FF2">
      <w:pPr>
        <w:tabs>
          <w:tab w:val="left" w:pos="2552"/>
        </w:tabs>
        <w:jc w:val="center"/>
        <w:rPr>
          <w:rFonts w:ascii="Source Sans Pro" w:hAnsi="Source Sans Pro" w:cs="Arial"/>
          <w:b/>
          <w:bCs/>
          <w:sz w:val="20"/>
          <w:szCs w:val="20"/>
        </w:rPr>
      </w:pPr>
    </w:p>
    <w:p w14:paraId="21A50DAA" w14:textId="77777777" w:rsidR="00FF44EE" w:rsidRPr="00CC1CDC" w:rsidRDefault="00FF44EE" w:rsidP="00FD7FF2">
      <w:pPr>
        <w:tabs>
          <w:tab w:val="left" w:pos="2552"/>
        </w:tabs>
        <w:jc w:val="both"/>
        <w:rPr>
          <w:rFonts w:ascii="Source Sans Pro" w:hAnsi="Source Sans Pro" w:cs="Arial"/>
          <w:b/>
          <w:bCs/>
          <w:sz w:val="20"/>
          <w:szCs w:val="20"/>
        </w:rPr>
      </w:pPr>
      <w:r w:rsidRPr="00CC1CDC">
        <w:rPr>
          <w:rFonts w:ascii="Source Sans Pro" w:hAnsi="Source Sans Pro" w:cs="Arial"/>
          <w:b/>
          <w:bCs/>
          <w:sz w:val="20"/>
          <w:szCs w:val="20"/>
        </w:rPr>
        <w:t xml:space="preserve">DECRETO POR EL QUE SE ABROGA LA LEY DE BIBLIOTECAS DEL DISTRITO FEDERAL Y SE EXPIDE LA LEY DE BIBLIOTECAS DE LA CIUDAD DE MÉXICO </w:t>
      </w:r>
    </w:p>
    <w:p w14:paraId="5409FD16" w14:textId="77777777" w:rsidR="00FF44EE" w:rsidRPr="00CC1CDC" w:rsidRDefault="00FF44EE" w:rsidP="00FD7FF2">
      <w:pPr>
        <w:tabs>
          <w:tab w:val="left" w:pos="2552"/>
        </w:tabs>
        <w:jc w:val="both"/>
        <w:rPr>
          <w:rFonts w:ascii="Source Sans Pro" w:hAnsi="Source Sans Pro" w:cs="Arial"/>
          <w:bCs/>
          <w:sz w:val="20"/>
          <w:szCs w:val="20"/>
        </w:rPr>
      </w:pPr>
    </w:p>
    <w:p w14:paraId="7D7AF71C" w14:textId="77777777" w:rsidR="00090EBB"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DRA. CLAUDIA SHEINBAUM PARDO</w:t>
      </w:r>
      <w:r w:rsidRPr="00CC1CDC">
        <w:rPr>
          <w:rFonts w:ascii="Source Sans Pro" w:hAnsi="Source Sans Pro" w:cs="Arial"/>
          <w:bCs/>
          <w:sz w:val="20"/>
          <w:szCs w:val="20"/>
        </w:rPr>
        <w:t xml:space="preserve">, </w:t>
      </w:r>
      <w:proofErr w:type="gramStart"/>
      <w:r w:rsidRPr="00CC1CDC">
        <w:rPr>
          <w:rFonts w:ascii="Source Sans Pro" w:hAnsi="Source Sans Pro" w:cs="Arial"/>
          <w:bCs/>
          <w:sz w:val="20"/>
          <w:szCs w:val="20"/>
        </w:rPr>
        <w:t>Jefa</w:t>
      </w:r>
      <w:proofErr w:type="gramEnd"/>
      <w:r w:rsidRPr="00CC1CDC">
        <w:rPr>
          <w:rFonts w:ascii="Source Sans Pro" w:hAnsi="Source Sans Pro" w:cs="Arial"/>
          <w:bCs/>
          <w:sz w:val="20"/>
          <w:szCs w:val="20"/>
        </w:rPr>
        <w:t xml:space="preserve"> de Gobierno de la Ciudad de México, a sus habitantes sabed. </w:t>
      </w:r>
    </w:p>
    <w:p w14:paraId="149C0E67" w14:textId="77777777" w:rsidR="00090EBB" w:rsidRDefault="00090EBB" w:rsidP="00FD7FF2">
      <w:pPr>
        <w:tabs>
          <w:tab w:val="left" w:pos="2552"/>
        </w:tabs>
        <w:jc w:val="both"/>
        <w:rPr>
          <w:rFonts w:ascii="Source Sans Pro" w:hAnsi="Source Sans Pro" w:cs="Arial"/>
          <w:bCs/>
          <w:sz w:val="20"/>
          <w:szCs w:val="20"/>
        </w:rPr>
      </w:pPr>
    </w:p>
    <w:p w14:paraId="1E3F1607" w14:textId="7166ECEC"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Que el H. Congreso de la Ciudad de México I Legislatura, se ha servido dirigirme el siguiente: </w:t>
      </w:r>
    </w:p>
    <w:p w14:paraId="753CC6A2" w14:textId="77777777" w:rsidR="00FF44EE" w:rsidRPr="00CC1CDC" w:rsidRDefault="00FF44EE" w:rsidP="00FD7FF2">
      <w:pPr>
        <w:tabs>
          <w:tab w:val="left" w:pos="2552"/>
        </w:tabs>
        <w:rPr>
          <w:rFonts w:ascii="Source Sans Pro" w:hAnsi="Source Sans Pro" w:cs="Arial"/>
          <w:bCs/>
          <w:sz w:val="20"/>
          <w:szCs w:val="20"/>
        </w:rPr>
      </w:pPr>
    </w:p>
    <w:p w14:paraId="379D289E"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D E C R E T O</w:t>
      </w:r>
    </w:p>
    <w:p w14:paraId="232C014E" w14:textId="77777777" w:rsidR="00FF44EE" w:rsidRPr="00CC1CDC" w:rsidRDefault="00FF44EE" w:rsidP="00FD7FF2">
      <w:pPr>
        <w:tabs>
          <w:tab w:val="left" w:pos="2552"/>
        </w:tabs>
        <w:jc w:val="center"/>
        <w:rPr>
          <w:rFonts w:ascii="Source Sans Pro" w:hAnsi="Source Sans Pro" w:cs="Arial"/>
          <w:b/>
          <w:bCs/>
          <w:sz w:val="20"/>
          <w:szCs w:val="20"/>
        </w:rPr>
      </w:pPr>
    </w:p>
    <w:p w14:paraId="6A3AC0E2"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CONGRESO DE LA CIUDAD DE MÉXICO</w:t>
      </w:r>
    </w:p>
    <w:p w14:paraId="6B069D1A" w14:textId="77777777" w:rsidR="00FF44EE" w:rsidRPr="00CC1CDC" w:rsidRDefault="00FF44EE" w:rsidP="00FD7FF2">
      <w:pPr>
        <w:tabs>
          <w:tab w:val="left" w:pos="2552"/>
        </w:tabs>
        <w:jc w:val="center"/>
        <w:rPr>
          <w:rFonts w:ascii="Source Sans Pro" w:hAnsi="Source Sans Pro" w:cs="Arial"/>
          <w:b/>
          <w:bCs/>
          <w:sz w:val="20"/>
          <w:szCs w:val="20"/>
        </w:rPr>
      </w:pPr>
    </w:p>
    <w:p w14:paraId="77C5EA13"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I LEGISLATURA</w:t>
      </w:r>
    </w:p>
    <w:p w14:paraId="7EB1D003" w14:textId="77777777" w:rsidR="00FF44EE" w:rsidRPr="00CC1CDC" w:rsidRDefault="00FF44EE" w:rsidP="00FD7FF2">
      <w:pPr>
        <w:tabs>
          <w:tab w:val="left" w:pos="2552"/>
        </w:tabs>
        <w:jc w:val="center"/>
        <w:rPr>
          <w:rFonts w:ascii="Source Sans Pro" w:hAnsi="Source Sans Pro" w:cs="Arial"/>
          <w:b/>
          <w:bCs/>
          <w:sz w:val="20"/>
          <w:szCs w:val="20"/>
        </w:rPr>
      </w:pPr>
    </w:p>
    <w:p w14:paraId="0685FFB3"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EL CONGRESO DE LA CIUDAD DE MÉXICO, DECRETA:</w:t>
      </w:r>
    </w:p>
    <w:p w14:paraId="5DAF2C33" w14:textId="77777777" w:rsidR="00FF44EE" w:rsidRPr="00CC1CDC" w:rsidRDefault="00FF44EE" w:rsidP="00FD7FF2">
      <w:pPr>
        <w:tabs>
          <w:tab w:val="left" w:pos="2552"/>
        </w:tabs>
        <w:jc w:val="center"/>
        <w:rPr>
          <w:rFonts w:ascii="Source Sans Pro" w:hAnsi="Source Sans Pro" w:cs="Arial"/>
          <w:b/>
          <w:bCs/>
          <w:sz w:val="20"/>
          <w:szCs w:val="20"/>
        </w:rPr>
      </w:pPr>
    </w:p>
    <w:p w14:paraId="243F86E2"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SE ABROGA LA LEY DE BIBLIOTECAS DEL DISTRITO FEDERAL Y SE EXPIDE LA LEY DE BIBLIOTECAS DE LA CIUDAD DE MÉXICO.</w:t>
      </w:r>
    </w:p>
    <w:p w14:paraId="34264439" w14:textId="77777777" w:rsidR="00FF44EE" w:rsidRPr="00CC1CDC" w:rsidRDefault="00FF44EE" w:rsidP="00FD7FF2">
      <w:pPr>
        <w:tabs>
          <w:tab w:val="left" w:pos="2552"/>
        </w:tabs>
        <w:jc w:val="center"/>
        <w:rPr>
          <w:rFonts w:ascii="Source Sans Pro" w:hAnsi="Source Sans Pro" w:cs="Arial"/>
          <w:b/>
          <w:bCs/>
          <w:sz w:val="20"/>
          <w:szCs w:val="20"/>
        </w:rPr>
      </w:pPr>
    </w:p>
    <w:p w14:paraId="3B141A6B"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DECRETO</w:t>
      </w:r>
    </w:p>
    <w:p w14:paraId="0D46614D" w14:textId="77777777" w:rsidR="00FF44EE" w:rsidRPr="00CC1CDC" w:rsidRDefault="00FF44EE" w:rsidP="00FD7FF2">
      <w:pPr>
        <w:tabs>
          <w:tab w:val="left" w:pos="2552"/>
        </w:tabs>
        <w:jc w:val="center"/>
        <w:rPr>
          <w:rFonts w:ascii="Source Sans Pro" w:hAnsi="Source Sans Pro" w:cs="Arial"/>
          <w:b/>
          <w:bCs/>
          <w:sz w:val="20"/>
          <w:szCs w:val="20"/>
        </w:rPr>
      </w:pPr>
    </w:p>
    <w:p w14:paraId="600F8610" w14:textId="77777777" w:rsidR="00FF44EE" w:rsidRPr="00CC1CDC" w:rsidRDefault="00FF44EE" w:rsidP="00FD7FF2">
      <w:pPr>
        <w:tabs>
          <w:tab w:val="left" w:pos="2552"/>
        </w:tabs>
        <w:rPr>
          <w:rFonts w:ascii="Source Sans Pro" w:hAnsi="Source Sans Pro" w:cs="Arial"/>
          <w:b/>
          <w:bCs/>
          <w:sz w:val="20"/>
          <w:szCs w:val="20"/>
        </w:rPr>
      </w:pPr>
      <w:r w:rsidRPr="00CC1CDC">
        <w:rPr>
          <w:rFonts w:ascii="Source Sans Pro" w:hAnsi="Source Sans Pro" w:cs="Arial"/>
          <w:b/>
          <w:bCs/>
          <w:sz w:val="20"/>
          <w:szCs w:val="20"/>
        </w:rPr>
        <w:t xml:space="preserve">ARTÍCULO ÚNICO. </w:t>
      </w:r>
      <w:r w:rsidRPr="00CC1CDC">
        <w:rPr>
          <w:rFonts w:ascii="Source Sans Pro" w:hAnsi="Source Sans Pro" w:cs="Arial"/>
          <w:bCs/>
          <w:sz w:val="20"/>
          <w:szCs w:val="20"/>
        </w:rPr>
        <w:t>Se abroga la Ley de Bibliotecas del Distrito Federal y se expide la Ley de Bibliotecas de la Ciudad de México, para quedar como sigue:</w:t>
      </w:r>
    </w:p>
    <w:p w14:paraId="4E96EB67" w14:textId="77777777" w:rsidR="00FF44EE" w:rsidRPr="00CC1CDC" w:rsidRDefault="00FF44EE" w:rsidP="00FD7FF2">
      <w:pPr>
        <w:tabs>
          <w:tab w:val="left" w:pos="2552"/>
        </w:tabs>
        <w:jc w:val="center"/>
        <w:rPr>
          <w:rFonts w:ascii="Source Sans Pro" w:hAnsi="Source Sans Pro" w:cs="Arial"/>
          <w:b/>
          <w:bCs/>
          <w:sz w:val="20"/>
          <w:szCs w:val="20"/>
        </w:rPr>
      </w:pPr>
    </w:p>
    <w:p w14:paraId="0ED1B539"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LEY DE BIBLIOTECAS DE LA CIUDAD DE MÉXICO</w:t>
      </w:r>
    </w:p>
    <w:p w14:paraId="1E220747" w14:textId="77777777" w:rsidR="00FF44EE" w:rsidRPr="00CC1CDC" w:rsidRDefault="00FF44EE" w:rsidP="00FD7FF2">
      <w:pPr>
        <w:tabs>
          <w:tab w:val="left" w:pos="2552"/>
        </w:tabs>
        <w:jc w:val="center"/>
        <w:rPr>
          <w:rFonts w:ascii="Source Sans Pro" w:hAnsi="Source Sans Pro" w:cs="Arial"/>
          <w:b/>
          <w:bCs/>
          <w:sz w:val="20"/>
          <w:szCs w:val="20"/>
        </w:rPr>
      </w:pPr>
    </w:p>
    <w:p w14:paraId="1A7DF1C8"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 xml:space="preserve">CAPÍTULO I </w:t>
      </w:r>
    </w:p>
    <w:p w14:paraId="6CB147F7"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DISPOSICIONES GENERALES</w:t>
      </w:r>
    </w:p>
    <w:p w14:paraId="6822C56A" w14:textId="77777777" w:rsidR="00FF44EE" w:rsidRPr="00CC1CDC" w:rsidRDefault="00FF44EE" w:rsidP="00FD7FF2">
      <w:pPr>
        <w:tabs>
          <w:tab w:val="left" w:pos="2552"/>
        </w:tabs>
        <w:jc w:val="both"/>
        <w:rPr>
          <w:rFonts w:ascii="Source Sans Pro" w:hAnsi="Source Sans Pro" w:cs="Arial"/>
          <w:bCs/>
          <w:sz w:val="20"/>
          <w:szCs w:val="20"/>
        </w:rPr>
      </w:pPr>
    </w:p>
    <w:p w14:paraId="18FC68EC"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w:t>
      </w:r>
      <w:r w:rsidRPr="00CC1CDC">
        <w:rPr>
          <w:rFonts w:ascii="Source Sans Pro" w:hAnsi="Source Sans Pro" w:cs="Arial"/>
          <w:bCs/>
          <w:sz w:val="20"/>
          <w:szCs w:val="20"/>
        </w:rPr>
        <w:t xml:space="preserve"> La presente Ley es de orden público e interés social. Tiene como fines la creación de un vínculo entre el individuo y las bibliotecas para contribuir a la formación de una sociedad democrática, a través de la generación de conocimiento; garantizar el acceso de toda persona a las bibliotecas públicas del Gobierno de la Ciudad de México en su libertad de saber. </w:t>
      </w:r>
    </w:p>
    <w:p w14:paraId="2651F16A" w14:textId="77777777" w:rsidR="00FF44EE" w:rsidRPr="00CC1CDC" w:rsidRDefault="00FF44EE" w:rsidP="00FD7FF2">
      <w:pPr>
        <w:tabs>
          <w:tab w:val="left" w:pos="2552"/>
        </w:tabs>
        <w:jc w:val="both"/>
        <w:rPr>
          <w:rFonts w:ascii="Source Sans Pro" w:hAnsi="Source Sans Pro" w:cs="Arial"/>
          <w:bCs/>
          <w:sz w:val="20"/>
          <w:szCs w:val="20"/>
        </w:rPr>
      </w:pPr>
    </w:p>
    <w:p w14:paraId="30A73485"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2.</w:t>
      </w:r>
      <w:r w:rsidRPr="00CC1CDC">
        <w:rPr>
          <w:rFonts w:ascii="Source Sans Pro" w:hAnsi="Source Sans Pro" w:cs="Arial"/>
          <w:bCs/>
          <w:sz w:val="20"/>
          <w:szCs w:val="20"/>
        </w:rPr>
        <w:t xml:space="preserve"> El objeto de esta ley es regular el uso, funcionamiento, la organización, coordinación y creación de Bibliotecas en la Ciudad de México, para difundir el pensamiento contenido en los acervos bibliográficos, hemerográficos, impresos, digitales y audiovisuales, además de la normativa que rige a la Ciudad de México y de nuestro País. </w:t>
      </w:r>
    </w:p>
    <w:p w14:paraId="199690F6" w14:textId="77777777" w:rsidR="00FF44EE" w:rsidRPr="00CC1CDC" w:rsidRDefault="00FF44EE" w:rsidP="00FD7FF2">
      <w:pPr>
        <w:tabs>
          <w:tab w:val="left" w:pos="2552"/>
        </w:tabs>
        <w:jc w:val="both"/>
        <w:rPr>
          <w:rFonts w:ascii="Source Sans Pro" w:hAnsi="Source Sans Pro" w:cs="Arial"/>
          <w:bCs/>
          <w:sz w:val="20"/>
          <w:szCs w:val="20"/>
        </w:rPr>
      </w:pPr>
    </w:p>
    <w:p w14:paraId="4043DB26"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3</w:t>
      </w:r>
      <w:r w:rsidRPr="00CC1CDC">
        <w:rPr>
          <w:rFonts w:ascii="Source Sans Pro" w:hAnsi="Source Sans Pro" w:cs="Arial"/>
          <w:bCs/>
          <w:sz w:val="20"/>
          <w:szCs w:val="20"/>
        </w:rPr>
        <w:t xml:space="preserve">. Para los efectos de la presente Ley se entiende por: </w:t>
      </w:r>
    </w:p>
    <w:p w14:paraId="063B19F9" w14:textId="77777777" w:rsidR="00FF44EE" w:rsidRPr="00CC1CDC" w:rsidRDefault="00FF44EE" w:rsidP="00FD7FF2">
      <w:pPr>
        <w:tabs>
          <w:tab w:val="left" w:pos="2552"/>
        </w:tabs>
        <w:jc w:val="both"/>
        <w:rPr>
          <w:rFonts w:ascii="Source Sans Pro" w:hAnsi="Source Sans Pro" w:cs="Arial"/>
          <w:bCs/>
          <w:sz w:val="20"/>
          <w:szCs w:val="20"/>
        </w:rPr>
      </w:pPr>
    </w:p>
    <w:p w14:paraId="24601EC7"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lastRenderedPageBreak/>
        <w:t>Alcaldías:</w:t>
      </w:r>
      <w:r w:rsidRPr="00CC1CDC">
        <w:rPr>
          <w:rFonts w:ascii="Source Sans Pro" w:hAnsi="Source Sans Pro" w:cs="Arial"/>
          <w:bCs/>
          <w:sz w:val="20"/>
          <w:szCs w:val="20"/>
        </w:rPr>
        <w:t xml:space="preserve"> Es el Órgano Político Administrativo de cada una de las demarcaciones territoriales de la Ciudad de México, responsable de garantizar el funcionamiento de las bibliotecas públicas adscritas en su demarcación a través de la contratación de personal bibliotecario, la dotación de mobiliario y equipo, del suministro de servicio de internet y el mantenimiento preventivo y correctivo de sus instalaciones y equipamiento, así como de asegurar su permanencia del espacio o su reubicación para garantizar el servicio.  </w:t>
      </w:r>
    </w:p>
    <w:p w14:paraId="16899069"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4A2B08C4" w14:textId="77777777" w:rsidR="004A63FB" w:rsidRPr="00CC1CDC" w:rsidRDefault="00FF44EE" w:rsidP="00FD7FF2">
      <w:pPr>
        <w:pStyle w:val="Prrafodelista"/>
        <w:numPr>
          <w:ilvl w:val="0"/>
          <w:numId w:val="8"/>
        </w:numPr>
        <w:tabs>
          <w:tab w:val="left" w:pos="2552"/>
        </w:tabs>
        <w:jc w:val="both"/>
        <w:rPr>
          <w:rFonts w:ascii="Source Sans Pro" w:hAnsi="Source Sans Pro" w:cs="Arial"/>
          <w:bCs/>
          <w:sz w:val="20"/>
          <w:szCs w:val="20"/>
        </w:rPr>
      </w:pPr>
      <w:proofErr w:type="spellStart"/>
      <w:r w:rsidRPr="00CC1CDC">
        <w:rPr>
          <w:rFonts w:ascii="Source Sans Pro" w:hAnsi="Source Sans Pro" w:cs="Arial"/>
          <w:b/>
          <w:bCs/>
          <w:sz w:val="20"/>
          <w:szCs w:val="20"/>
        </w:rPr>
        <w:t>Bebéteca</w:t>
      </w:r>
      <w:proofErr w:type="spellEnd"/>
      <w:r w:rsidRPr="00CC1CDC">
        <w:rPr>
          <w:rFonts w:ascii="Source Sans Pro" w:hAnsi="Source Sans Pro" w:cs="Arial"/>
          <w:b/>
          <w:bCs/>
          <w:sz w:val="20"/>
          <w:szCs w:val="20"/>
        </w:rPr>
        <w:t>:</w:t>
      </w:r>
      <w:r w:rsidRPr="00CC1CDC">
        <w:rPr>
          <w:rFonts w:ascii="Source Sans Pro" w:hAnsi="Source Sans Pro" w:cs="Arial"/>
          <w:bCs/>
          <w:sz w:val="20"/>
          <w:szCs w:val="20"/>
        </w:rPr>
        <w:t xml:space="preserve"> Espacio destinado al acervo e instalaciones adecuadas para las niñas y niños entre los 0 a los 3 años de edad. </w:t>
      </w:r>
    </w:p>
    <w:p w14:paraId="6FFC1B02" w14:textId="77777777" w:rsidR="004A63FB" w:rsidRPr="00CC1CDC" w:rsidRDefault="004A63FB" w:rsidP="00FD7FF2">
      <w:pPr>
        <w:pStyle w:val="Prrafodelista"/>
        <w:rPr>
          <w:rFonts w:ascii="Source Sans Pro" w:hAnsi="Source Sans Pro" w:cs="Arial"/>
          <w:bCs/>
          <w:sz w:val="20"/>
          <w:szCs w:val="20"/>
        </w:rPr>
      </w:pPr>
    </w:p>
    <w:p w14:paraId="58B1FD76" w14:textId="6B8D83E9" w:rsidR="004A63FB" w:rsidRDefault="004A63FB"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sz w:val="20"/>
          <w:szCs w:val="20"/>
        </w:rPr>
        <w:t>Biblioteca:</w:t>
      </w:r>
      <w:r w:rsidRPr="00CC1CDC">
        <w:rPr>
          <w:rFonts w:ascii="Source Sans Pro" w:hAnsi="Source Sans Pro" w:cs="Arial"/>
          <w:bCs/>
          <w:sz w:val="20"/>
          <w:szCs w:val="20"/>
        </w:rPr>
        <w:t xml:space="preserve"> </w:t>
      </w:r>
      <w:r w:rsidR="00853926" w:rsidRPr="00CC1CDC">
        <w:rPr>
          <w:rFonts w:ascii="Source Sans Pro" w:hAnsi="Source Sans Pro" w:cs="Arial"/>
          <w:bCs/>
          <w:sz w:val="20"/>
          <w:szCs w:val="20"/>
        </w:rPr>
        <w:t>Espacio dispuesto para la consulta de acervos de publicaciones impresas, digitales o virtuales, o una combinación de ellas, de carácter general o especializado, catalogados y clasificados en los términos de normas técnicas y administrativas aplicables.</w:t>
      </w:r>
    </w:p>
    <w:p w14:paraId="11D19AF8" w14:textId="77777777" w:rsidR="00B5534F" w:rsidRPr="00B5534F" w:rsidRDefault="00B5534F" w:rsidP="00B5534F">
      <w:pPr>
        <w:tabs>
          <w:tab w:val="left" w:pos="2552"/>
        </w:tabs>
        <w:jc w:val="both"/>
        <w:rPr>
          <w:rFonts w:ascii="Source Sans Pro" w:hAnsi="Source Sans Pro" w:cs="Arial"/>
          <w:bCs/>
          <w:sz w:val="20"/>
          <w:szCs w:val="20"/>
        </w:rPr>
      </w:pPr>
    </w:p>
    <w:p w14:paraId="1E8B455B" w14:textId="5EC1FC0C" w:rsidR="00B5534F" w:rsidRPr="006375D7" w:rsidRDefault="00B5534F" w:rsidP="00B5534F">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sidR="003C171E">
        <w:rPr>
          <w:rFonts w:ascii="Source Sans Pro" w:hAnsi="Source Sans Pro" w:cs="Arial"/>
          <w:i/>
          <w:iCs/>
          <w:color w:val="A80000"/>
          <w:sz w:val="16"/>
          <w:szCs w:val="16"/>
        </w:rPr>
        <w:t>2</w:t>
      </w:r>
    </w:p>
    <w:p w14:paraId="2F0A7C14" w14:textId="7EFF6352" w:rsidR="00853926" w:rsidRPr="00CC1CDC" w:rsidRDefault="00853926" w:rsidP="00FD7FF2">
      <w:pPr>
        <w:tabs>
          <w:tab w:val="left" w:pos="2552"/>
        </w:tabs>
        <w:jc w:val="both"/>
        <w:rPr>
          <w:rFonts w:ascii="Source Sans Pro" w:hAnsi="Source Sans Pro" w:cs="Arial"/>
          <w:bCs/>
          <w:sz w:val="20"/>
          <w:szCs w:val="20"/>
        </w:rPr>
      </w:pPr>
    </w:p>
    <w:p w14:paraId="729B3DFE" w14:textId="6074BB47" w:rsidR="004A63FB" w:rsidRDefault="004A63FB"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sz w:val="20"/>
          <w:szCs w:val="20"/>
        </w:rPr>
        <w:t>Biblioteca Pública:</w:t>
      </w:r>
      <w:r w:rsidRPr="00CC1CDC">
        <w:rPr>
          <w:rFonts w:ascii="Source Sans Pro" w:hAnsi="Source Sans Pro" w:cs="Arial"/>
          <w:bCs/>
          <w:sz w:val="20"/>
          <w:szCs w:val="20"/>
        </w:rPr>
        <w:t xml:space="preserve"> </w:t>
      </w:r>
      <w:r w:rsidR="00853926" w:rsidRPr="00CC1CDC">
        <w:rPr>
          <w:rFonts w:ascii="Source Sans Pro" w:hAnsi="Source Sans Pro" w:cs="Arial"/>
          <w:bCs/>
          <w:sz w:val="20"/>
          <w:szCs w:val="20"/>
        </w:rPr>
        <w:t>Biblioteca que presta servicios de consulta al público en general, de forma gratuita y sin discriminación y que, con base en los recursos a su disposición, desarrolla otras actividades que incluyen, préstamo a domicilio o interbibliotecario, fomento de la lectura, formación cultural, educativa y de uso de tecnologías de la información y comunicación, además de orientación e información bibliográfica y documental, que permitan a la población adquirir, transmitir, acrecentar y disfrutar de la información y el conocimiento.</w:t>
      </w:r>
    </w:p>
    <w:p w14:paraId="42FE4557" w14:textId="77777777" w:rsidR="003C171E" w:rsidRDefault="003C171E" w:rsidP="003C171E">
      <w:pPr>
        <w:pStyle w:val="Prrafodelista"/>
        <w:tabs>
          <w:tab w:val="left" w:pos="2552"/>
        </w:tabs>
        <w:jc w:val="center"/>
        <w:rPr>
          <w:rFonts w:ascii="Source Sans Pro" w:hAnsi="Source Sans Pro" w:cs="Arial"/>
          <w:i/>
          <w:iCs/>
          <w:color w:val="A80000"/>
          <w:sz w:val="16"/>
          <w:szCs w:val="16"/>
        </w:rPr>
      </w:pPr>
    </w:p>
    <w:p w14:paraId="7F908381" w14:textId="5D167E75" w:rsidR="003C171E" w:rsidRPr="003C171E" w:rsidRDefault="003C171E" w:rsidP="003C171E">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608956A6" w14:textId="77777777" w:rsidR="00853926" w:rsidRPr="00CC1CDC" w:rsidRDefault="00853926" w:rsidP="00FD7FF2">
      <w:pPr>
        <w:pStyle w:val="Prrafodelista"/>
        <w:rPr>
          <w:rFonts w:ascii="Source Sans Pro" w:hAnsi="Source Sans Pro" w:cs="Arial"/>
          <w:bCs/>
          <w:sz w:val="20"/>
          <w:szCs w:val="20"/>
        </w:rPr>
      </w:pPr>
    </w:p>
    <w:p w14:paraId="59198C9C" w14:textId="4E09948E" w:rsidR="00853926" w:rsidRPr="00CC1CDC" w:rsidRDefault="00853926"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sz w:val="20"/>
          <w:szCs w:val="20"/>
        </w:rPr>
        <w:t>Biblioteca Digital:</w:t>
      </w:r>
      <w:r w:rsidRPr="00CC1CDC">
        <w:t xml:space="preserve"> </w:t>
      </w:r>
      <w:r w:rsidRPr="00CC1CDC">
        <w:rPr>
          <w:rFonts w:ascii="Source Sans Pro" w:hAnsi="Source Sans Pro" w:cs="Arial"/>
          <w:bCs/>
          <w:sz w:val="20"/>
          <w:szCs w:val="20"/>
        </w:rPr>
        <w:t>Colección en línea donde se almacenan y ponen a disposición para su consulta a través de internet, un conjunto de documentos, archivos, libros, publicaciones periódicas, audios, e imágenes en formato digital. La recopilación que se realice deberá observar los principios aceptados en el plano internacional sobre derechos de autor.</w:t>
      </w:r>
    </w:p>
    <w:p w14:paraId="2FB6F798" w14:textId="77777777" w:rsidR="003C171E" w:rsidRPr="006375D7" w:rsidRDefault="003C171E" w:rsidP="003C171E">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60F07246" w14:textId="77777777" w:rsidR="004A63FB" w:rsidRPr="00CC1CDC" w:rsidRDefault="004A63FB" w:rsidP="00FD7FF2">
      <w:pPr>
        <w:pStyle w:val="Prrafodelista"/>
        <w:tabs>
          <w:tab w:val="left" w:pos="2552"/>
        </w:tabs>
        <w:jc w:val="both"/>
        <w:rPr>
          <w:rFonts w:ascii="Source Sans Pro" w:hAnsi="Source Sans Pro" w:cs="Arial"/>
          <w:bCs/>
          <w:sz w:val="20"/>
          <w:szCs w:val="20"/>
        </w:rPr>
      </w:pPr>
    </w:p>
    <w:p w14:paraId="6955B674"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Bibliotecario:</w:t>
      </w:r>
      <w:r w:rsidRPr="00CC1CDC">
        <w:rPr>
          <w:rFonts w:ascii="Source Sans Pro" w:hAnsi="Source Sans Pro" w:cs="Arial"/>
          <w:bCs/>
          <w:sz w:val="20"/>
          <w:szCs w:val="20"/>
        </w:rPr>
        <w:t xml:space="preserve"> Persona que tiene a su cargo la colección, cuidado, ordenación, conservación, organización, operación y funcionamiento de una biblioteca, dando servicio a las y los usuarios atendiendo sus necesidades informativas, formativas o de recreación y que cuenta con los conocimientos técnicos o formales necesarios para ello. </w:t>
      </w:r>
    </w:p>
    <w:p w14:paraId="18458058"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3D5981A4"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proofErr w:type="spellStart"/>
      <w:r w:rsidRPr="00CC1CDC">
        <w:rPr>
          <w:rFonts w:ascii="Source Sans Pro" w:hAnsi="Source Sans Pro" w:cs="Arial"/>
          <w:b/>
          <w:bCs/>
          <w:sz w:val="20"/>
          <w:szCs w:val="20"/>
        </w:rPr>
        <w:t>Bibliometro</w:t>
      </w:r>
      <w:proofErr w:type="spellEnd"/>
      <w:r w:rsidRPr="00CC1CDC">
        <w:rPr>
          <w:rFonts w:ascii="Source Sans Pro" w:hAnsi="Source Sans Pro" w:cs="Arial"/>
          <w:b/>
          <w:bCs/>
          <w:sz w:val="20"/>
          <w:szCs w:val="20"/>
        </w:rPr>
        <w:t>:</w:t>
      </w:r>
      <w:r w:rsidRPr="00CC1CDC">
        <w:rPr>
          <w:rFonts w:ascii="Source Sans Pro" w:hAnsi="Source Sans Pro" w:cs="Arial"/>
          <w:bCs/>
          <w:sz w:val="20"/>
          <w:szCs w:val="20"/>
        </w:rPr>
        <w:t xml:space="preserve"> La extensión de una biblioteca instalada en espacios del Sistema de Transporte Colectivo Metro. </w:t>
      </w:r>
    </w:p>
    <w:p w14:paraId="2DCF49F8"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04557D53"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proofErr w:type="spellStart"/>
      <w:r w:rsidRPr="00CC1CDC">
        <w:rPr>
          <w:rFonts w:ascii="Source Sans Pro" w:hAnsi="Source Sans Pro" w:cs="Arial"/>
          <w:b/>
          <w:bCs/>
          <w:sz w:val="20"/>
          <w:szCs w:val="20"/>
        </w:rPr>
        <w:t>Bibliomóvil</w:t>
      </w:r>
      <w:proofErr w:type="spellEnd"/>
      <w:r w:rsidRPr="00CC1CDC">
        <w:rPr>
          <w:rFonts w:ascii="Source Sans Pro" w:hAnsi="Source Sans Pro" w:cs="Arial"/>
          <w:b/>
          <w:bCs/>
          <w:sz w:val="20"/>
          <w:szCs w:val="20"/>
        </w:rPr>
        <w:t>:</w:t>
      </w:r>
      <w:r w:rsidRPr="00CC1CDC">
        <w:rPr>
          <w:rFonts w:ascii="Source Sans Pro" w:hAnsi="Source Sans Pro" w:cs="Arial"/>
          <w:bCs/>
          <w:sz w:val="20"/>
          <w:szCs w:val="20"/>
        </w:rPr>
        <w:t xml:space="preserve"> Biblioteca pública del gobierno de la Ciudad de México prevista para trasladarse continuamente en distintas zonas de la ciudad en función de la ausencia de una biblioteca. </w:t>
      </w:r>
    </w:p>
    <w:p w14:paraId="5EB57E8A" w14:textId="77777777" w:rsidR="00FF44EE" w:rsidRPr="00CC1CDC" w:rsidRDefault="00FF44EE" w:rsidP="00FD7FF2">
      <w:pPr>
        <w:tabs>
          <w:tab w:val="left" w:pos="2552"/>
        </w:tabs>
        <w:jc w:val="both"/>
        <w:rPr>
          <w:rFonts w:ascii="Source Sans Pro" w:hAnsi="Source Sans Pro" w:cs="Arial"/>
          <w:bCs/>
          <w:sz w:val="20"/>
          <w:szCs w:val="20"/>
        </w:rPr>
      </w:pPr>
    </w:p>
    <w:p w14:paraId="73C46678"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 xml:space="preserve">Dirección de Acervo </w:t>
      </w:r>
      <w:proofErr w:type="spellStart"/>
      <w:r w:rsidRPr="00CC1CDC">
        <w:rPr>
          <w:rFonts w:ascii="Source Sans Pro" w:hAnsi="Source Sans Pro" w:cs="Arial"/>
          <w:b/>
          <w:bCs/>
          <w:sz w:val="20"/>
          <w:szCs w:val="20"/>
        </w:rPr>
        <w:t>Bibliohemerográfico</w:t>
      </w:r>
      <w:proofErr w:type="spellEnd"/>
      <w:r w:rsidRPr="00CC1CDC">
        <w:rPr>
          <w:rFonts w:ascii="Source Sans Pro" w:hAnsi="Source Sans Pro" w:cs="Arial"/>
          <w:b/>
          <w:bCs/>
          <w:sz w:val="20"/>
          <w:szCs w:val="20"/>
        </w:rPr>
        <w:t>:</w:t>
      </w:r>
      <w:r w:rsidRPr="00CC1CDC">
        <w:rPr>
          <w:rFonts w:ascii="Source Sans Pro" w:hAnsi="Source Sans Pro" w:cs="Arial"/>
          <w:bCs/>
          <w:sz w:val="20"/>
          <w:szCs w:val="20"/>
        </w:rPr>
        <w:t xml:space="preserve"> Dirección dependiente de la Subsecretaría de Educación de la Ciudad de México. </w:t>
      </w:r>
    </w:p>
    <w:p w14:paraId="509C10D7"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0E3EDCB4"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Ley:</w:t>
      </w:r>
      <w:r w:rsidRPr="00CC1CDC">
        <w:rPr>
          <w:rFonts w:ascii="Source Sans Pro" w:hAnsi="Source Sans Pro" w:cs="Arial"/>
          <w:bCs/>
          <w:sz w:val="20"/>
          <w:szCs w:val="20"/>
        </w:rPr>
        <w:t xml:space="preserve"> Ley de Bibliotecas de la Ciudad de México. </w:t>
      </w:r>
    </w:p>
    <w:p w14:paraId="1CA59BA4"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1850A98A"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Persona titular de la Jefatura de Gobierno:</w:t>
      </w:r>
      <w:r w:rsidRPr="00CC1CDC">
        <w:rPr>
          <w:rFonts w:ascii="Source Sans Pro" w:hAnsi="Source Sans Pro" w:cs="Arial"/>
          <w:bCs/>
          <w:sz w:val="20"/>
          <w:szCs w:val="20"/>
        </w:rPr>
        <w:t xml:space="preserve"> La Jefa o Jefe de Gobierno de la Ciudad de México. </w:t>
      </w:r>
    </w:p>
    <w:p w14:paraId="6984C721" w14:textId="77777777" w:rsidR="00FF44EE" w:rsidRPr="00CC1CDC" w:rsidRDefault="00FF44EE" w:rsidP="00FD7FF2">
      <w:pPr>
        <w:tabs>
          <w:tab w:val="left" w:pos="2552"/>
        </w:tabs>
        <w:jc w:val="both"/>
        <w:rPr>
          <w:rFonts w:ascii="Source Sans Pro" w:hAnsi="Source Sans Pro" w:cs="Arial"/>
          <w:bCs/>
          <w:sz w:val="20"/>
          <w:szCs w:val="20"/>
        </w:rPr>
      </w:pPr>
    </w:p>
    <w:p w14:paraId="25D83F71"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Red de Bibliotecas:</w:t>
      </w:r>
      <w:r w:rsidRPr="00CC1CDC">
        <w:rPr>
          <w:rFonts w:ascii="Source Sans Pro" w:hAnsi="Source Sans Pro" w:cs="Arial"/>
          <w:bCs/>
          <w:sz w:val="20"/>
          <w:szCs w:val="20"/>
        </w:rPr>
        <w:t xml:space="preserve"> La red de bibliotecas públicas de la Ciudad de México. </w:t>
      </w:r>
    </w:p>
    <w:p w14:paraId="74068E97"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3A992E11" w14:textId="77777777" w:rsidR="00FF44EE"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lastRenderedPageBreak/>
        <w:t>Sala Infantil:</w:t>
      </w:r>
      <w:r w:rsidRPr="00CC1CDC">
        <w:rPr>
          <w:rFonts w:ascii="Source Sans Pro" w:hAnsi="Source Sans Pro" w:cs="Arial"/>
          <w:bCs/>
          <w:sz w:val="20"/>
          <w:szCs w:val="20"/>
        </w:rPr>
        <w:t xml:space="preserve"> Espacio destinado al acervo e instalaciones adecuadas para niñas y niños entre 4 y 12 años de edad. </w:t>
      </w:r>
    </w:p>
    <w:p w14:paraId="21891BB8" w14:textId="77777777" w:rsidR="00FF44EE" w:rsidRPr="00CC1CDC" w:rsidRDefault="00FF44EE" w:rsidP="00FD7FF2">
      <w:pPr>
        <w:tabs>
          <w:tab w:val="left" w:pos="2552"/>
        </w:tabs>
        <w:jc w:val="both"/>
        <w:rPr>
          <w:rFonts w:ascii="Source Sans Pro" w:hAnsi="Source Sans Pro" w:cs="Arial"/>
          <w:bCs/>
          <w:sz w:val="20"/>
          <w:szCs w:val="20"/>
        </w:rPr>
      </w:pPr>
    </w:p>
    <w:p w14:paraId="3AEC6BF2" w14:textId="77777777" w:rsidR="004A63FB" w:rsidRPr="00CC1CDC" w:rsidRDefault="00FF44EE"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Secretaría:</w:t>
      </w:r>
      <w:r w:rsidRPr="00CC1CDC">
        <w:rPr>
          <w:rFonts w:ascii="Source Sans Pro" w:hAnsi="Source Sans Pro" w:cs="Arial"/>
          <w:bCs/>
          <w:sz w:val="20"/>
          <w:szCs w:val="20"/>
        </w:rPr>
        <w:t xml:space="preserve"> Secretaría de Educación, Ciencia, Tecnología e Innovación de la Ciudad de México, autoridad especializada para la operación de la Red de Bibliotecas. </w:t>
      </w:r>
    </w:p>
    <w:p w14:paraId="1AF5FD94" w14:textId="77777777" w:rsidR="004A63FB" w:rsidRPr="00CC1CDC" w:rsidRDefault="004A63FB" w:rsidP="00FD7FF2">
      <w:pPr>
        <w:pStyle w:val="Prrafodelista"/>
        <w:rPr>
          <w:rFonts w:ascii="Source Sans Pro" w:hAnsi="Source Sans Pro" w:cs="Arial"/>
          <w:b/>
          <w:bCs/>
          <w:sz w:val="20"/>
          <w:szCs w:val="20"/>
        </w:rPr>
      </w:pPr>
    </w:p>
    <w:p w14:paraId="285EDB79" w14:textId="0B4426FA" w:rsidR="004A63FB" w:rsidRDefault="004A63FB" w:rsidP="00FD7FF2">
      <w:pPr>
        <w:pStyle w:val="Prrafodelista"/>
        <w:numPr>
          <w:ilvl w:val="0"/>
          <w:numId w:val="8"/>
        </w:num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 xml:space="preserve">Usuario: </w:t>
      </w:r>
      <w:r w:rsidR="00853926" w:rsidRPr="00CC1CDC">
        <w:rPr>
          <w:rFonts w:ascii="Source Sans Pro" w:hAnsi="Source Sans Pro" w:cs="Arial"/>
          <w:bCs/>
          <w:sz w:val="20"/>
          <w:szCs w:val="20"/>
        </w:rPr>
        <w:t>Usuario: Persona beneficiaria que sin distinción de origen, residencia, lengua, capacidades físicas, apariencia, edad, religión, ideología, condición social o preferencia sexual puede acceder de forma gratuita a los servicios que ofrece la Red de Bibliotecas.</w:t>
      </w:r>
    </w:p>
    <w:p w14:paraId="55B557B3" w14:textId="77777777" w:rsidR="003C171E" w:rsidRPr="003C171E" w:rsidRDefault="003C171E" w:rsidP="003C171E">
      <w:pPr>
        <w:pStyle w:val="Prrafodelista"/>
        <w:rPr>
          <w:rFonts w:ascii="Source Sans Pro" w:hAnsi="Source Sans Pro" w:cs="Arial"/>
          <w:bCs/>
          <w:sz w:val="20"/>
          <w:szCs w:val="20"/>
        </w:rPr>
      </w:pPr>
    </w:p>
    <w:p w14:paraId="07B60FED" w14:textId="77777777" w:rsidR="003C171E" w:rsidRPr="006375D7" w:rsidRDefault="003C171E" w:rsidP="003C171E">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7C4CC642" w14:textId="77777777" w:rsidR="004A63FB" w:rsidRPr="003C171E" w:rsidRDefault="004A63FB" w:rsidP="003C171E">
      <w:pPr>
        <w:tabs>
          <w:tab w:val="left" w:pos="2552"/>
        </w:tabs>
        <w:jc w:val="both"/>
        <w:rPr>
          <w:rFonts w:ascii="Source Sans Pro" w:hAnsi="Source Sans Pro" w:cs="Arial"/>
          <w:bCs/>
          <w:sz w:val="20"/>
          <w:szCs w:val="20"/>
        </w:rPr>
      </w:pPr>
    </w:p>
    <w:p w14:paraId="06FCC916"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CAPÍTULO II</w:t>
      </w:r>
    </w:p>
    <w:p w14:paraId="2ABB042B"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DE LAS BIBLIOTECAS</w:t>
      </w:r>
    </w:p>
    <w:p w14:paraId="639BC1C8" w14:textId="77777777" w:rsidR="00FF44EE" w:rsidRPr="00CC1CDC" w:rsidRDefault="00FF44EE" w:rsidP="00FD7FF2">
      <w:pPr>
        <w:tabs>
          <w:tab w:val="left" w:pos="2552"/>
        </w:tabs>
        <w:jc w:val="both"/>
        <w:rPr>
          <w:rFonts w:ascii="Source Sans Pro" w:hAnsi="Source Sans Pro" w:cs="Arial"/>
          <w:bCs/>
          <w:sz w:val="20"/>
          <w:szCs w:val="20"/>
        </w:rPr>
      </w:pPr>
    </w:p>
    <w:p w14:paraId="6965FF87"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4.</w:t>
      </w:r>
      <w:r w:rsidRPr="00CC1CDC">
        <w:rPr>
          <w:rFonts w:ascii="Source Sans Pro" w:hAnsi="Source Sans Pro" w:cs="Arial"/>
          <w:bCs/>
          <w:sz w:val="20"/>
          <w:szCs w:val="20"/>
        </w:rPr>
        <w:t xml:space="preserve"> Las bibliotecas públicas se sustentarán en los principios consagrados en la Constitución Política de los Estados Unidos Mexicanos, Tratados e Instrumentos Internacionales, la Constitución Política de la Ciudad de México, así como en los valores de libertad intelectual, el respeto, la tolerancia, la pluralidad ideológica y cultural. </w:t>
      </w:r>
    </w:p>
    <w:p w14:paraId="0908D123" w14:textId="77777777" w:rsidR="00FF44EE" w:rsidRPr="00CC1CDC" w:rsidRDefault="00FF44EE" w:rsidP="00FD7FF2">
      <w:pPr>
        <w:tabs>
          <w:tab w:val="left" w:pos="2552"/>
        </w:tabs>
        <w:jc w:val="both"/>
        <w:rPr>
          <w:rFonts w:ascii="Source Sans Pro" w:hAnsi="Source Sans Pro" w:cs="Arial"/>
          <w:bCs/>
          <w:sz w:val="20"/>
          <w:szCs w:val="20"/>
        </w:rPr>
      </w:pPr>
    </w:p>
    <w:p w14:paraId="324BDF31"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5.</w:t>
      </w:r>
      <w:r w:rsidRPr="00CC1CDC">
        <w:rPr>
          <w:rFonts w:ascii="Source Sans Pro" w:hAnsi="Source Sans Pro" w:cs="Arial"/>
          <w:bCs/>
          <w:sz w:val="20"/>
          <w:szCs w:val="20"/>
        </w:rPr>
        <w:t xml:space="preserve"> Las bibliotecas públicas reconocerán la libertad de investigar, y garantizarán su ejercicio con el respeto a la privacidad y la confidencialidad de lo que se investiga, protegiendo los datos personales en los términos establecidos en la ley respectiva. Serán un espacio para acceder a la información pública y para la formación de ciudadanía. Tendrá acceso a sus servicios toda persona sin importar su lugar de origen, residencia, lengua, capacidades físicas, apariencia, edad, religión, ideología, condición social o preferencia sexual. </w:t>
      </w:r>
    </w:p>
    <w:p w14:paraId="23BE2C7A" w14:textId="77777777" w:rsidR="00FF44EE" w:rsidRPr="00CC1CDC" w:rsidRDefault="00FF44EE" w:rsidP="00FD7FF2">
      <w:pPr>
        <w:tabs>
          <w:tab w:val="left" w:pos="2552"/>
        </w:tabs>
        <w:jc w:val="both"/>
        <w:rPr>
          <w:rFonts w:ascii="Source Sans Pro" w:hAnsi="Source Sans Pro" w:cs="Arial"/>
          <w:bCs/>
          <w:sz w:val="20"/>
          <w:szCs w:val="20"/>
        </w:rPr>
      </w:pPr>
    </w:p>
    <w:p w14:paraId="51BCF759"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6.</w:t>
      </w:r>
      <w:r w:rsidRPr="00CC1CDC">
        <w:rPr>
          <w:rFonts w:ascii="Source Sans Pro" w:hAnsi="Source Sans Pro" w:cs="Arial"/>
          <w:bCs/>
          <w:sz w:val="20"/>
          <w:szCs w:val="20"/>
        </w:rPr>
        <w:t xml:space="preserve"> Las bibliotecas públicas de la Ciudad de México deben operar con eficiencia, calidad y orientación en el servicio, basadas en normas, recomendaciones y directrices nacionales e internacionales especializadas en la materia. La Secretaría en coordinación con la Agencia Digital de Innovación Pública, buscarán que las bibliotecas públicas funcionen en red, dicha agencia deberá estar conectada con otras bibliotecas de otras instituciones y ciudades. </w:t>
      </w:r>
    </w:p>
    <w:p w14:paraId="5969DF8E" w14:textId="77777777" w:rsidR="00FF44EE" w:rsidRPr="00CC1CDC" w:rsidRDefault="00FF44EE" w:rsidP="00FD7FF2">
      <w:pPr>
        <w:tabs>
          <w:tab w:val="left" w:pos="2552"/>
        </w:tabs>
        <w:jc w:val="both"/>
        <w:rPr>
          <w:rFonts w:ascii="Source Sans Pro" w:hAnsi="Source Sans Pro" w:cs="Arial"/>
          <w:bCs/>
          <w:sz w:val="20"/>
          <w:szCs w:val="20"/>
        </w:rPr>
      </w:pPr>
    </w:p>
    <w:p w14:paraId="4DB23CB4"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7.</w:t>
      </w:r>
      <w:r w:rsidRPr="00CC1CDC">
        <w:rPr>
          <w:rFonts w:ascii="Source Sans Pro" w:hAnsi="Source Sans Pro" w:cs="Arial"/>
          <w:bCs/>
          <w:sz w:val="20"/>
          <w:szCs w:val="20"/>
        </w:rPr>
        <w:t xml:space="preserve"> Todos los servicios que presten las bibliotecas públicas serán gratuitos, con excepción de aquéllos relacionados con la impresión, reproducción y fotocopiado. Las bibliotecas públicas serán operadas por personal con conocimientos técnicos o formales, de acuerdo a las normas nacionales e internacionales y en un horario adecuado a las necesidades de la comunidad donde se encuentren. Las Secretarías de la Administración Pública Local y las Alcaldías, en su ámbito de competencia, deberán garantizar que las bibliotecas sean incluyentes tanto en recursos como en movilidad para personas con discapacidad, tanto en sus instalaciones como en el acervo que pudiesen utilizar. </w:t>
      </w:r>
    </w:p>
    <w:p w14:paraId="49CF915E" w14:textId="77777777" w:rsidR="00FF44EE" w:rsidRPr="00CC1CDC" w:rsidRDefault="00FF44EE" w:rsidP="00FD7FF2">
      <w:pPr>
        <w:tabs>
          <w:tab w:val="left" w:pos="2552"/>
        </w:tabs>
        <w:jc w:val="both"/>
        <w:rPr>
          <w:rFonts w:ascii="Source Sans Pro" w:hAnsi="Source Sans Pro" w:cs="Arial"/>
          <w:bCs/>
          <w:sz w:val="20"/>
          <w:szCs w:val="20"/>
        </w:rPr>
      </w:pPr>
    </w:p>
    <w:p w14:paraId="3B08A408"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8.</w:t>
      </w:r>
      <w:r w:rsidRPr="00CC1CDC">
        <w:rPr>
          <w:rFonts w:ascii="Source Sans Pro" w:hAnsi="Source Sans Pro" w:cs="Arial"/>
          <w:bCs/>
          <w:sz w:val="20"/>
          <w:szCs w:val="20"/>
        </w:rPr>
        <w:t xml:space="preserve"> Todas las bibliotecas públicas deberán contar con acervo bibliográfico, audiovisual en formato físico y digital que satisfaga las necesidades informativas y recreativas de sus usuarios. </w:t>
      </w:r>
    </w:p>
    <w:p w14:paraId="55899B6D" w14:textId="77777777" w:rsidR="00FF44EE" w:rsidRPr="00CC1CDC" w:rsidRDefault="00FF44EE" w:rsidP="00FD7FF2">
      <w:pPr>
        <w:tabs>
          <w:tab w:val="left" w:pos="2552"/>
        </w:tabs>
        <w:jc w:val="both"/>
        <w:rPr>
          <w:rFonts w:ascii="Source Sans Pro" w:hAnsi="Source Sans Pro" w:cs="Arial"/>
          <w:bCs/>
          <w:sz w:val="20"/>
          <w:szCs w:val="20"/>
        </w:rPr>
      </w:pPr>
    </w:p>
    <w:p w14:paraId="1B1C7A3E"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9.</w:t>
      </w:r>
      <w:r w:rsidRPr="00CC1CDC">
        <w:rPr>
          <w:rFonts w:ascii="Source Sans Pro" w:hAnsi="Source Sans Pro" w:cs="Arial"/>
          <w:bCs/>
          <w:sz w:val="20"/>
          <w:szCs w:val="20"/>
        </w:rPr>
        <w:t xml:space="preserve"> Toda biblioteca pública debe brindar, cuando menos, los siguientes servicios básicos: </w:t>
      </w:r>
    </w:p>
    <w:p w14:paraId="2E8A679A" w14:textId="77777777" w:rsidR="00FF44EE" w:rsidRPr="00CC1CDC" w:rsidRDefault="00FF44EE" w:rsidP="00FD7FF2">
      <w:pPr>
        <w:tabs>
          <w:tab w:val="left" w:pos="2552"/>
        </w:tabs>
        <w:jc w:val="both"/>
        <w:rPr>
          <w:rFonts w:ascii="Source Sans Pro" w:hAnsi="Source Sans Pro" w:cs="Arial"/>
          <w:bCs/>
          <w:sz w:val="20"/>
          <w:szCs w:val="20"/>
        </w:rPr>
      </w:pPr>
    </w:p>
    <w:p w14:paraId="0EB558F0"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Consulta; </w:t>
      </w:r>
    </w:p>
    <w:p w14:paraId="5E21A86E"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4C477B79"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Préstamo en sala y a domicilio;</w:t>
      </w:r>
    </w:p>
    <w:p w14:paraId="6D589FEE"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7BFC5888"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lastRenderedPageBreak/>
        <w:t xml:space="preserve">Préstamo interbibliotecario; </w:t>
      </w:r>
    </w:p>
    <w:p w14:paraId="1ADD48FA"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36456421"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Información y orientación para el uso de la biblioteca y la satisfacción de las necesidades informativas de las y los usuarios;</w:t>
      </w:r>
    </w:p>
    <w:p w14:paraId="1F1F2081"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082EB887"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Acceso a computadoras para fines académicos, culturales o de investigación; </w:t>
      </w:r>
    </w:p>
    <w:p w14:paraId="0369C759"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0C114C92"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Acceso a información digital y alfabetización informacional; </w:t>
      </w:r>
    </w:p>
    <w:p w14:paraId="0EB3291A"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0A3C766F"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Actividades culturales y educativas permanentes, tales como talleres, seminarios, simposios, conferencias, foros, exposiciones, presentaciones de libros, círculos de estudio, organización de ferias o festivales en las que se propicie la libre manifestación y el intercambio de ideas;</w:t>
      </w:r>
    </w:p>
    <w:p w14:paraId="4C982557"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03DD4A1C"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proofErr w:type="spellStart"/>
      <w:r w:rsidRPr="00CC1CDC">
        <w:rPr>
          <w:rFonts w:ascii="Source Sans Pro" w:hAnsi="Source Sans Pro" w:cs="Arial"/>
          <w:bCs/>
          <w:sz w:val="20"/>
          <w:szCs w:val="20"/>
        </w:rPr>
        <w:t>Bebéteca</w:t>
      </w:r>
      <w:proofErr w:type="spellEnd"/>
      <w:r w:rsidRPr="00CC1CDC">
        <w:rPr>
          <w:rFonts w:ascii="Source Sans Pro" w:hAnsi="Source Sans Pro" w:cs="Arial"/>
          <w:bCs/>
          <w:sz w:val="20"/>
          <w:szCs w:val="20"/>
        </w:rPr>
        <w:t>;</w:t>
      </w:r>
    </w:p>
    <w:p w14:paraId="5B70BCEE" w14:textId="77777777" w:rsidR="00FF44EE" w:rsidRPr="00CC1CDC" w:rsidRDefault="00FF44EE" w:rsidP="00FD7FF2">
      <w:pPr>
        <w:tabs>
          <w:tab w:val="left" w:pos="2552"/>
        </w:tabs>
        <w:jc w:val="both"/>
        <w:rPr>
          <w:rFonts w:ascii="Source Sans Pro" w:hAnsi="Source Sans Pro" w:cs="Arial"/>
          <w:bCs/>
          <w:sz w:val="20"/>
          <w:szCs w:val="20"/>
        </w:rPr>
      </w:pPr>
    </w:p>
    <w:p w14:paraId="0F0CEF79"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Sala Infantil;</w:t>
      </w:r>
    </w:p>
    <w:p w14:paraId="7E4BB5D7"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398C04D9"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Ludoteca;</w:t>
      </w:r>
    </w:p>
    <w:p w14:paraId="4BA2C988"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3F1A31EF"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Acceso a material para personas con discapacidad; y </w:t>
      </w:r>
    </w:p>
    <w:p w14:paraId="6AFA7B42" w14:textId="77777777" w:rsidR="00FF44EE" w:rsidRPr="00CC1CDC" w:rsidRDefault="00FF44EE" w:rsidP="00FD7FF2">
      <w:pPr>
        <w:tabs>
          <w:tab w:val="left" w:pos="2552"/>
        </w:tabs>
        <w:jc w:val="both"/>
        <w:rPr>
          <w:rFonts w:ascii="Source Sans Pro" w:hAnsi="Source Sans Pro" w:cs="Arial"/>
          <w:bCs/>
          <w:sz w:val="20"/>
          <w:szCs w:val="20"/>
        </w:rPr>
      </w:pPr>
    </w:p>
    <w:p w14:paraId="26578039" w14:textId="77777777" w:rsidR="00FF44EE" w:rsidRPr="00CC1CDC" w:rsidRDefault="00FF44EE" w:rsidP="00FD7FF2">
      <w:pPr>
        <w:pStyle w:val="Prrafodelista"/>
        <w:numPr>
          <w:ilvl w:val="0"/>
          <w:numId w:val="9"/>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Laboratorio Creativo. </w:t>
      </w:r>
    </w:p>
    <w:p w14:paraId="05DEDE42" w14:textId="77777777" w:rsidR="00FF44EE" w:rsidRPr="00CC1CDC" w:rsidRDefault="00FF44EE" w:rsidP="00FD7FF2">
      <w:pPr>
        <w:tabs>
          <w:tab w:val="left" w:pos="2552"/>
        </w:tabs>
        <w:jc w:val="both"/>
        <w:rPr>
          <w:rFonts w:ascii="Source Sans Pro" w:hAnsi="Source Sans Pro" w:cs="Arial"/>
          <w:bCs/>
          <w:sz w:val="20"/>
          <w:szCs w:val="20"/>
        </w:rPr>
      </w:pPr>
    </w:p>
    <w:p w14:paraId="52012B65"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10.</w:t>
      </w:r>
      <w:r w:rsidRPr="00CC1CDC">
        <w:rPr>
          <w:rFonts w:ascii="Source Sans Pro" w:hAnsi="Source Sans Pro" w:cs="Arial"/>
          <w:bCs/>
          <w:sz w:val="20"/>
          <w:szCs w:val="20"/>
        </w:rPr>
        <w:t xml:space="preserve"> Como parte de su acervo, las bibliotecas públicas deberán contar con las leyes, reglamentos y demás disposiciones legales y administrativas que formen el marco jurídico de la Ciudad de México y del país, a fin de difundirlas por los medios que tenga disponibles. </w:t>
      </w:r>
    </w:p>
    <w:p w14:paraId="11EA9BFC" w14:textId="77777777" w:rsidR="00FF44EE" w:rsidRPr="00CC1CDC" w:rsidRDefault="00FF44EE" w:rsidP="00FD7FF2">
      <w:pPr>
        <w:tabs>
          <w:tab w:val="left" w:pos="2552"/>
        </w:tabs>
        <w:jc w:val="both"/>
        <w:rPr>
          <w:rFonts w:ascii="Source Sans Pro" w:hAnsi="Source Sans Pro" w:cs="Arial"/>
          <w:bCs/>
          <w:sz w:val="20"/>
          <w:szCs w:val="20"/>
        </w:rPr>
      </w:pPr>
    </w:p>
    <w:p w14:paraId="706EC14D"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11.</w:t>
      </w:r>
      <w:r w:rsidRPr="00CC1CDC">
        <w:rPr>
          <w:rFonts w:ascii="Source Sans Pro" w:hAnsi="Source Sans Pro" w:cs="Arial"/>
          <w:bCs/>
          <w:sz w:val="20"/>
          <w:szCs w:val="20"/>
        </w:rPr>
        <w:t xml:space="preserve"> La Secretaría en coordinación con el Sistema Transporte Colectivo Metro, impulsará la instalación de extensiones llamadas </w:t>
      </w:r>
      <w:proofErr w:type="spellStart"/>
      <w:r w:rsidRPr="00CC1CDC">
        <w:rPr>
          <w:rFonts w:ascii="Source Sans Pro" w:hAnsi="Source Sans Pro" w:cs="Arial"/>
          <w:bCs/>
          <w:sz w:val="20"/>
          <w:szCs w:val="20"/>
        </w:rPr>
        <w:t>Bibliometro</w:t>
      </w:r>
      <w:proofErr w:type="spellEnd"/>
      <w:r w:rsidRPr="00CC1CDC">
        <w:rPr>
          <w:rFonts w:ascii="Source Sans Pro" w:hAnsi="Source Sans Pro" w:cs="Arial"/>
          <w:bCs/>
          <w:sz w:val="20"/>
          <w:szCs w:val="20"/>
        </w:rPr>
        <w:t xml:space="preserve"> que contará con la mayor cantidad de servicios adecuándose a los espacios de la estación que se trate, procurando que exista, cuando menos, una extensión bibliotecaria por línea del Sistema de Transporte Colectivo Metro. </w:t>
      </w:r>
    </w:p>
    <w:p w14:paraId="63FA8DFF" w14:textId="77777777" w:rsidR="00FF44EE" w:rsidRPr="00CC1CDC" w:rsidRDefault="00FF44EE" w:rsidP="00FD7FF2">
      <w:pPr>
        <w:tabs>
          <w:tab w:val="left" w:pos="2552"/>
        </w:tabs>
        <w:jc w:val="both"/>
        <w:rPr>
          <w:rFonts w:ascii="Source Sans Pro" w:hAnsi="Source Sans Pro" w:cs="Arial"/>
          <w:bCs/>
          <w:sz w:val="20"/>
          <w:szCs w:val="20"/>
        </w:rPr>
      </w:pPr>
    </w:p>
    <w:p w14:paraId="1E26668D"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CAPÍTULO III</w:t>
      </w:r>
    </w:p>
    <w:p w14:paraId="4238ECD0"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DE LA RED DE BIBLIOTECAS</w:t>
      </w:r>
    </w:p>
    <w:p w14:paraId="1CE1CD3E" w14:textId="77777777" w:rsidR="00FF44EE" w:rsidRPr="00CC1CDC" w:rsidRDefault="00FF44EE" w:rsidP="00FD7FF2">
      <w:pPr>
        <w:tabs>
          <w:tab w:val="left" w:pos="2552"/>
        </w:tabs>
        <w:jc w:val="both"/>
        <w:rPr>
          <w:rFonts w:ascii="Source Sans Pro" w:hAnsi="Source Sans Pro" w:cs="Arial"/>
          <w:bCs/>
          <w:sz w:val="20"/>
          <w:szCs w:val="20"/>
        </w:rPr>
      </w:pPr>
    </w:p>
    <w:p w14:paraId="567A95AB" w14:textId="37CCA17B" w:rsidR="00DA430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12</w:t>
      </w:r>
      <w:r w:rsidRPr="00CC1CDC">
        <w:rPr>
          <w:rFonts w:ascii="Source Sans Pro" w:hAnsi="Source Sans Pro" w:cs="Arial"/>
          <w:bCs/>
          <w:sz w:val="20"/>
          <w:szCs w:val="20"/>
        </w:rPr>
        <w:t xml:space="preserve">. La Red de Bibliotecas es el conjunto de bibliotecas públicas, constituidas y en operación, dependientes de la Administración Pública de la Ciudad de México y de las Alcaldías que se encuentran unificadas en criterios organizativos e interrelacionadas tecnológicamente. Podrán formar parte de la Red de Bibliotecas, previo convenio con la Secretaría, las bibliotecas siguientes:  </w:t>
      </w:r>
    </w:p>
    <w:p w14:paraId="1959D283" w14:textId="77777777" w:rsidR="00DA430C" w:rsidRPr="00CC1CDC" w:rsidRDefault="00DA430C" w:rsidP="00FD7FF2">
      <w:pPr>
        <w:tabs>
          <w:tab w:val="left" w:pos="2552"/>
        </w:tabs>
        <w:jc w:val="both"/>
        <w:rPr>
          <w:rFonts w:ascii="Source Sans Pro" w:hAnsi="Source Sans Pro" w:cs="Arial"/>
          <w:bCs/>
          <w:sz w:val="20"/>
          <w:szCs w:val="20"/>
        </w:rPr>
      </w:pPr>
    </w:p>
    <w:p w14:paraId="0D2CCC79"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Escolares; </w:t>
      </w:r>
    </w:p>
    <w:p w14:paraId="0AACFAA7"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29189117"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Sector social o sindical; </w:t>
      </w:r>
    </w:p>
    <w:p w14:paraId="2E82F094" w14:textId="77777777" w:rsidR="00FF44EE" w:rsidRPr="00CC1CDC" w:rsidRDefault="00FF44EE" w:rsidP="00FD7FF2">
      <w:pPr>
        <w:tabs>
          <w:tab w:val="left" w:pos="2552"/>
        </w:tabs>
        <w:jc w:val="both"/>
        <w:rPr>
          <w:rFonts w:ascii="Source Sans Pro" w:hAnsi="Source Sans Pro" w:cs="Arial"/>
          <w:bCs/>
          <w:sz w:val="20"/>
          <w:szCs w:val="20"/>
        </w:rPr>
      </w:pPr>
    </w:p>
    <w:p w14:paraId="705433B5"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Las del sector privado; </w:t>
      </w:r>
    </w:p>
    <w:p w14:paraId="69508DB4"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52592268"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Universitarias; </w:t>
      </w:r>
    </w:p>
    <w:p w14:paraId="4089DED3" w14:textId="77777777" w:rsidR="00FF44EE" w:rsidRPr="00CC1CDC" w:rsidRDefault="00FF44EE" w:rsidP="00FD7FF2">
      <w:pPr>
        <w:tabs>
          <w:tab w:val="left" w:pos="2552"/>
        </w:tabs>
        <w:jc w:val="both"/>
        <w:rPr>
          <w:rFonts w:ascii="Source Sans Pro" w:hAnsi="Source Sans Pro" w:cs="Arial"/>
          <w:bCs/>
          <w:sz w:val="20"/>
          <w:szCs w:val="20"/>
        </w:rPr>
      </w:pPr>
    </w:p>
    <w:p w14:paraId="043625D7"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Especializadas; </w:t>
      </w:r>
    </w:p>
    <w:p w14:paraId="2C564CC6"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05CC0D18"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lastRenderedPageBreak/>
        <w:t xml:space="preserve">Bibliotecas digitales; </w:t>
      </w:r>
    </w:p>
    <w:p w14:paraId="001EF7F0"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3F1A57BA"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Bibliotecas de dependencias federales; y </w:t>
      </w:r>
    </w:p>
    <w:p w14:paraId="70A4547C" w14:textId="77777777" w:rsidR="00FF44EE" w:rsidRPr="00CC1CDC" w:rsidRDefault="00FF44EE" w:rsidP="00FD7FF2">
      <w:pPr>
        <w:tabs>
          <w:tab w:val="left" w:pos="2552"/>
        </w:tabs>
        <w:jc w:val="both"/>
        <w:rPr>
          <w:rFonts w:ascii="Source Sans Pro" w:hAnsi="Source Sans Pro" w:cs="Arial"/>
          <w:bCs/>
          <w:sz w:val="20"/>
          <w:szCs w:val="20"/>
        </w:rPr>
      </w:pPr>
    </w:p>
    <w:p w14:paraId="6B4A0012" w14:textId="77777777" w:rsidR="00FF44EE" w:rsidRPr="00CC1CDC" w:rsidRDefault="00FF44EE" w:rsidP="00FD7FF2">
      <w:pPr>
        <w:pStyle w:val="Prrafodelista"/>
        <w:numPr>
          <w:ilvl w:val="0"/>
          <w:numId w:val="10"/>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Bibliotecas de organismos autónomos locales. </w:t>
      </w:r>
    </w:p>
    <w:p w14:paraId="10F1A974" w14:textId="77777777" w:rsidR="00FF44EE" w:rsidRPr="00CC1CDC" w:rsidRDefault="00FF44EE" w:rsidP="00FD7FF2">
      <w:pPr>
        <w:tabs>
          <w:tab w:val="left" w:pos="2552"/>
        </w:tabs>
        <w:jc w:val="both"/>
        <w:rPr>
          <w:rFonts w:ascii="Source Sans Pro" w:hAnsi="Source Sans Pro" w:cs="Arial"/>
          <w:bCs/>
          <w:sz w:val="20"/>
          <w:szCs w:val="20"/>
        </w:rPr>
      </w:pPr>
    </w:p>
    <w:p w14:paraId="21FE84CF"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13.</w:t>
      </w:r>
      <w:r w:rsidRPr="00CC1CDC">
        <w:rPr>
          <w:rFonts w:ascii="Source Sans Pro" w:hAnsi="Source Sans Pro" w:cs="Arial"/>
          <w:bCs/>
          <w:sz w:val="20"/>
          <w:szCs w:val="20"/>
        </w:rPr>
        <w:t xml:space="preserve"> Las bibliotecas institucionales que operen como parte del Sistema Penitenciario o del Sistema para el Desarrollo Integral para la Familia, se consideran públicas y son parte de la Red de Bibliotecas. </w:t>
      </w:r>
    </w:p>
    <w:p w14:paraId="3C39BF7C" w14:textId="77777777" w:rsidR="00FF44EE" w:rsidRPr="00CC1CDC" w:rsidRDefault="00FF44EE" w:rsidP="00FD7FF2">
      <w:pPr>
        <w:tabs>
          <w:tab w:val="left" w:pos="2552"/>
        </w:tabs>
        <w:jc w:val="both"/>
        <w:rPr>
          <w:rFonts w:ascii="Source Sans Pro" w:hAnsi="Source Sans Pro" w:cs="Arial"/>
          <w:bCs/>
          <w:sz w:val="20"/>
          <w:szCs w:val="20"/>
        </w:rPr>
      </w:pPr>
    </w:p>
    <w:p w14:paraId="0E73BA10"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14.</w:t>
      </w:r>
      <w:r w:rsidRPr="00CC1CDC">
        <w:rPr>
          <w:rFonts w:ascii="Source Sans Pro" w:hAnsi="Source Sans Pro" w:cs="Arial"/>
          <w:bCs/>
          <w:sz w:val="20"/>
          <w:szCs w:val="20"/>
        </w:rPr>
        <w:t xml:space="preserve"> Las bibliotecas, acorde a las necesidades de sus comunidades, impulsaran el desarrollo de actividades educativas, culturales, formativas, de orientación y recreación, que permitan el aprovechamiento de la biblioteca pública, sin que se limiten al fomento a la lectura. </w:t>
      </w:r>
    </w:p>
    <w:p w14:paraId="08B5AC44" w14:textId="77777777" w:rsidR="00FF44EE" w:rsidRPr="00CC1CDC" w:rsidRDefault="00FF44EE" w:rsidP="00FD7FF2">
      <w:pPr>
        <w:tabs>
          <w:tab w:val="left" w:pos="2552"/>
        </w:tabs>
        <w:jc w:val="both"/>
        <w:rPr>
          <w:rFonts w:ascii="Source Sans Pro" w:hAnsi="Source Sans Pro" w:cs="Arial"/>
          <w:bCs/>
          <w:sz w:val="20"/>
          <w:szCs w:val="20"/>
        </w:rPr>
      </w:pPr>
    </w:p>
    <w:p w14:paraId="3C9E65E0"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15</w:t>
      </w:r>
      <w:r w:rsidRPr="00CC1CDC">
        <w:rPr>
          <w:rFonts w:ascii="Source Sans Pro" w:hAnsi="Source Sans Pro" w:cs="Arial"/>
          <w:bCs/>
          <w:sz w:val="20"/>
          <w:szCs w:val="20"/>
        </w:rPr>
        <w:t xml:space="preserve">. La Secretaría implementará </w:t>
      </w:r>
      <w:proofErr w:type="spellStart"/>
      <w:r w:rsidRPr="00CC1CDC">
        <w:rPr>
          <w:rFonts w:ascii="Source Sans Pro" w:hAnsi="Source Sans Pro" w:cs="Arial"/>
          <w:bCs/>
          <w:sz w:val="20"/>
          <w:szCs w:val="20"/>
        </w:rPr>
        <w:t>bibliomóviles</w:t>
      </w:r>
      <w:proofErr w:type="spellEnd"/>
      <w:r w:rsidRPr="00CC1CDC">
        <w:rPr>
          <w:rFonts w:ascii="Source Sans Pro" w:hAnsi="Source Sans Pro" w:cs="Arial"/>
          <w:bCs/>
          <w:sz w:val="20"/>
          <w:szCs w:val="20"/>
        </w:rPr>
        <w:t xml:space="preserve"> con el propósito de garantizar el acceso a los servicios bibliotecarios en aquellos lugares que aún no cuentan con una biblioteca próxima a su domicilio. Asimismo, impulsará acciones que permitan que estos espacios garanticen servicios como el préstamo domiciliario.</w:t>
      </w:r>
    </w:p>
    <w:p w14:paraId="23B70C8E" w14:textId="77777777" w:rsidR="00FF44EE" w:rsidRPr="00CC1CDC" w:rsidRDefault="00FF44EE" w:rsidP="00FD7FF2">
      <w:pPr>
        <w:tabs>
          <w:tab w:val="left" w:pos="2552"/>
        </w:tabs>
        <w:jc w:val="both"/>
        <w:rPr>
          <w:rFonts w:ascii="Source Sans Pro" w:hAnsi="Source Sans Pro" w:cs="Arial"/>
          <w:bCs/>
          <w:sz w:val="20"/>
          <w:szCs w:val="20"/>
        </w:rPr>
      </w:pPr>
    </w:p>
    <w:p w14:paraId="406976AF"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16.</w:t>
      </w:r>
      <w:r w:rsidRPr="00CC1CDC">
        <w:rPr>
          <w:rFonts w:ascii="Source Sans Pro" w:hAnsi="Source Sans Pro" w:cs="Arial"/>
          <w:bCs/>
          <w:sz w:val="20"/>
          <w:szCs w:val="20"/>
        </w:rPr>
        <w:t xml:space="preserve"> La Red de Bibliotecas, deberá contar con una biblioteca digital a efecto de facilitar el acceso remoto los 365 días del año, a fin de vincular al sistema educativo de la Ciudad, la innovación educativa, la investigación científica, tecnológica y humanística en concurrencia con la federación. </w:t>
      </w:r>
    </w:p>
    <w:p w14:paraId="28FADBE9" w14:textId="77777777" w:rsidR="00FF44EE" w:rsidRPr="00CC1CDC" w:rsidRDefault="00FF44EE" w:rsidP="00FD7FF2">
      <w:pPr>
        <w:tabs>
          <w:tab w:val="left" w:pos="2552"/>
        </w:tabs>
        <w:jc w:val="both"/>
        <w:rPr>
          <w:rFonts w:ascii="Source Sans Pro" w:hAnsi="Source Sans Pro" w:cs="Arial"/>
          <w:bCs/>
          <w:sz w:val="20"/>
          <w:szCs w:val="20"/>
        </w:rPr>
      </w:pPr>
    </w:p>
    <w:p w14:paraId="3AD3464C"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CAPÍTULO IV</w:t>
      </w:r>
    </w:p>
    <w:p w14:paraId="563CA47B" w14:textId="77777777" w:rsidR="00FF44EE" w:rsidRPr="00CC1CDC" w:rsidRDefault="00FF44EE" w:rsidP="00FD7FF2">
      <w:pPr>
        <w:tabs>
          <w:tab w:val="left" w:pos="2552"/>
        </w:tabs>
        <w:jc w:val="center"/>
        <w:rPr>
          <w:rFonts w:ascii="Source Sans Pro" w:hAnsi="Source Sans Pro" w:cs="Arial"/>
          <w:b/>
          <w:bCs/>
          <w:sz w:val="20"/>
          <w:szCs w:val="20"/>
        </w:rPr>
      </w:pPr>
      <w:r w:rsidRPr="00CC1CDC">
        <w:rPr>
          <w:rFonts w:ascii="Source Sans Pro" w:hAnsi="Source Sans Pro" w:cs="Arial"/>
          <w:b/>
          <w:bCs/>
          <w:sz w:val="20"/>
          <w:szCs w:val="20"/>
        </w:rPr>
        <w:t>DE SU ORGANIZACIÓN</w:t>
      </w:r>
    </w:p>
    <w:p w14:paraId="6F7ED879" w14:textId="77777777" w:rsidR="00FF44EE" w:rsidRPr="00CC1CDC" w:rsidRDefault="00FF44EE" w:rsidP="00FD7FF2">
      <w:pPr>
        <w:tabs>
          <w:tab w:val="left" w:pos="2552"/>
        </w:tabs>
        <w:jc w:val="both"/>
        <w:rPr>
          <w:rFonts w:ascii="Source Sans Pro" w:hAnsi="Source Sans Pro" w:cs="Arial"/>
          <w:bCs/>
          <w:sz w:val="20"/>
          <w:szCs w:val="20"/>
        </w:rPr>
      </w:pPr>
    </w:p>
    <w:p w14:paraId="70439955"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17.</w:t>
      </w:r>
      <w:r w:rsidRPr="00CC1CDC">
        <w:rPr>
          <w:rFonts w:ascii="Source Sans Pro" w:hAnsi="Source Sans Pro" w:cs="Arial"/>
          <w:bCs/>
          <w:sz w:val="20"/>
          <w:szCs w:val="20"/>
        </w:rPr>
        <w:t xml:space="preserve"> La Dirección de Acervo </w:t>
      </w:r>
      <w:proofErr w:type="spellStart"/>
      <w:r w:rsidRPr="00CC1CDC">
        <w:rPr>
          <w:rFonts w:ascii="Source Sans Pro" w:hAnsi="Source Sans Pro" w:cs="Arial"/>
          <w:bCs/>
          <w:sz w:val="20"/>
          <w:szCs w:val="20"/>
        </w:rPr>
        <w:t>Bibliohemerográfico</w:t>
      </w:r>
      <w:proofErr w:type="spellEnd"/>
      <w:r w:rsidRPr="00CC1CDC">
        <w:rPr>
          <w:rFonts w:ascii="Source Sans Pro" w:hAnsi="Source Sans Pro" w:cs="Arial"/>
          <w:bCs/>
          <w:sz w:val="20"/>
          <w:szCs w:val="20"/>
        </w:rPr>
        <w:t xml:space="preserve"> dependiente de la Subsecretaría de Educación, es la instancia especializada en diseñar proyectos que vinculen a la Red de bibliotecas con otras instancias públicas o privadas, con la finalidad de llevar acciones que permitan que estos espacios garanticen mejores servicios a su comunidad. </w:t>
      </w:r>
    </w:p>
    <w:p w14:paraId="6C5E49FD" w14:textId="77777777" w:rsidR="00FF44EE" w:rsidRPr="00CC1CDC" w:rsidRDefault="00FF44EE" w:rsidP="00FD7FF2">
      <w:pPr>
        <w:tabs>
          <w:tab w:val="left" w:pos="2552"/>
        </w:tabs>
        <w:jc w:val="both"/>
        <w:rPr>
          <w:rFonts w:ascii="Source Sans Pro" w:hAnsi="Source Sans Pro" w:cs="Arial"/>
          <w:bCs/>
          <w:sz w:val="20"/>
          <w:szCs w:val="20"/>
        </w:rPr>
      </w:pPr>
    </w:p>
    <w:p w14:paraId="78494F57"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18.</w:t>
      </w:r>
      <w:r w:rsidRPr="00CC1CDC">
        <w:rPr>
          <w:rFonts w:ascii="Source Sans Pro" w:hAnsi="Source Sans Pro" w:cs="Arial"/>
          <w:bCs/>
          <w:sz w:val="20"/>
          <w:szCs w:val="20"/>
        </w:rPr>
        <w:t xml:space="preserve"> La Secretaría en coordinación con la Agencia Digital de Innovación Pública de la Ciudad de México deberá realizar de manera anual una encuesta, para conocer los hábitos de lectura, preferencias literarias, la frecuencia en el uso de Bibliotecas y demás temas de interés educativo y cultural; que permitan detectar problemáticas específicas para formular políticas y programas que mejoren la relación entre el usuario y las Bibliotecas. </w:t>
      </w:r>
    </w:p>
    <w:p w14:paraId="2F75B41E" w14:textId="77777777" w:rsidR="00FF44EE" w:rsidRPr="00CC1CDC" w:rsidRDefault="00FF44EE" w:rsidP="00FD7FF2">
      <w:pPr>
        <w:tabs>
          <w:tab w:val="left" w:pos="2552"/>
        </w:tabs>
        <w:jc w:val="both"/>
        <w:rPr>
          <w:rFonts w:ascii="Source Sans Pro" w:hAnsi="Source Sans Pro" w:cs="Arial"/>
          <w:bCs/>
          <w:sz w:val="20"/>
          <w:szCs w:val="20"/>
        </w:rPr>
      </w:pPr>
    </w:p>
    <w:p w14:paraId="518BB1F2"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19.</w:t>
      </w:r>
      <w:r w:rsidRPr="00CC1CDC">
        <w:rPr>
          <w:rFonts w:ascii="Source Sans Pro" w:hAnsi="Source Sans Pro" w:cs="Arial"/>
          <w:bCs/>
          <w:sz w:val="20"/>
          <w:szCs w:val="20"/>
        </w:rPr>
        <w:t xml:space="preserve"> La persona titular de la Dirección de Acervo </w:t>
      </w:r>
      <w:proofErr w:type="spellStart"/>
      <w:r w:rsidRPr="00CC1CDC">
        <w:rPr>
          <w:rFonts w:ascii="Source Sans Pro" w:hAnsi="Source Sans Pro" w:cs="Arial"/>
          <w:bCs/>
          <w:sz w:val="20"/>
          <w:szCs w:val="20"/>
        </w:rPr>
        <w:t>Bibliohemerográfico</w:t>
      </w:r>
      <w:proofErr w:type="spellEnd"/>
      <w:r w:rsidRPr="00CC1CDC">
        <w:rPr>
          <w:rFonts w:ascii="Source Sans Pro" w:hAnsi="Source Sans Pro" w:cs="Arial"/>
          <w:bCs/>
          <w:sz w:val="20"/>
          <w:szCs w:val="20"/>
        </w:rPr>
        <w:t xml:space="preserve">, en cooperación con las Alcaldías, desarrollará, las siguientes funciones: </w:t>
      </w:r>
    </w:p>
    <w:p w14:paraId="773682F4" w14:textId="77777777" w:rsidR="00FF44EE" w:rsidRPr="00CC1CDC" w:rsidRDefault="00FF44EE" w:rsidP="00FD7FF2">
      <w:pPr>
        <w:tabs>
          <w:tab w:val="left" w:pos="2552"/>
        </w:tabs>
        <w:jc w:val="both"/>
        <w:rPr>
          <w:rFonts w:ascii="Source Sans Pro" w:hAnsi="Source Sans Pro" w:cs="Arial"/>
          <w:bCs/>
          <w:sz w:val="20"/>
          <w:szCs w:val="20"/>
        </w:rPr>
      </w:pPr>
    </w:p>
    <w:p w14:paraId="014AB604" w14:textId="77777777" w:rsidR="00FF44EE"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Elaborar el Plan de Bibliotecas de la Ciudad de México; </w:t>
      </w:r>
    </w:p>
    <w:p w14:paraId="2A35762B" w14:textId="77777777" w:rsidR="00FF44EE" w:rsidRPr="00CC1CDC" w:rsidRDefault="00FF44EE" w:rsidP="00FD7FF2">
      <w:pPr>
        <w:pStyle w:val="Prrafodelista"/>
        <w:tabs>
          <w:tab w:val="left" w:pos="2552"/>
        </w:tabs>
        <w:jc w:val="both"/>
        <w:rPr>
          <w:rFonts w:ascii="Source Sans Pro" w:hAnsi="Source Sans Pro" w:cs="Arial"/>
          <w:bCs/>
          <w:sz w:val="20"/>
          <w:szCs w:val="20"/>
        </w:rPr>
      </w:pPr>
    </w:p>
    <w:p w14:paraId="60032ABC" w14:textId="77777777" w:rsidR="00FF44EE"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Generar acciones orientadas a fomentar la asistencia y uso de las bibliotecas públicas; </w:t>
      </w:r>
    </w:p>
    <w:p w14:paraId="748B4ED7" w14:textId="77777777" w:rsidR="00FF44EE" w:rsidRPr="00CC1CDC" w:rsidRDefault="00FF44EE" w:rsidP="00FD7FF2">
      <w:pPr>
        <w:tabs>
          <w:tab w:val="left" w:pos="2552"/>
        </w:tabs>
        <w:jc w:val="both"/>
        <w:rPr>
          <w:rFonts w:ascii="Source Sans Pro" w:hAnsi="Source Sans Pro" w:cs="Arial"/>
          <w:bCs/>
          <w:sz w:val="20"/>
          <w:szCs w:val="20"/>
        </w:rPr>
      </w:pPr>
    </w:p>
    <w:p w14:paraId="1F5C7CDA" w14:textId="77777777" w:rsidR="00FF44EE"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Impulsar la creación de nuevas bibliotecas públicas y vigilar que las Alcaldías aseguren la permanencia de las bibliotecas existentes o su reubicación para garantizar el servicio, así como vigilar que las mismas cuenten con los recursos materiales, tecnológicos y humanos suficientes para su óptimo funcionamiento; </w:t>
      </w:r>
    </w:p>
    <w:p w14:paraId="3A2E7CA8" w14:textId="77777777" w:rsidR="00FF44EE" w:rsidRPr="00CC1CDC" w:rsidRDefault="00FF44EE" w:rsidP="00FD7FF2">
      <w:pPr>
        <w:tabs>
          <w:tab w:val="left" w:pos="2552"/>
        </w:tabs>
        <w:jc w:val="both"/>
        <w:rPr>
          <w:rFonts w:ascii="Source Sans Pro" w:hAnsi="Source Sans Pro" w:cs="Arial"/>
          <w:bCs/>
          <w:sz w:val="20"/>
          <w:szCs w:val="20"/>
        </w:rPr>
      </w:pPr>
    </w:p>
    <w:p w14:paraId="2470FB1F" w14:textId="77777777" w:rsidR="00FF44EE"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Coordinar la Red de Bibliotecas para su permanentemente actualización y funcionamiento adecuado, así como la relación con Instituciones y entidades;</w:t>
      </w:r>
    </w:p>
    <w:p w14:paraId="1D5E8FAF" w14:textId="77777777" w:rsidR="00FF44EE" w:rsidRPr="00CC1CDC" w:rsidRDefault="00FF44EE" w:rsidP="00FD7FF2">
      <w:pPr>
        <w:tabs>
          <w:tab w:val="left" w:pos="2552"/>
        </w:tabs>
        <w:jc w:val="both"/>
        <w:rPr>
          <w:rFonts w:ascii="Source Sans Pro" w:hAnsi="Source Sans Pro" w:cs="Arial"/>
          <w:bCs/>
          <w:sz w:val="20"/>
          <w:szCs w:val="20"/>
        </w:rPr>
      </w:pPr>
    </w:p>
    <w:p w14:paraId="4FBAE19F" w14:textId="77777777" w:rsidR="00FF44EE"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Suscribir convenios o acuerdos de colaboración con las instituciones y entidades que sea menester para la adopción de lineamientos y beneficios; </w:t>
      </w:r>
    </w:p>
    <w:p w14:paraId="4F6E81AE" w14:textId="77777777" w:rsidR="00FF44EE" w:rsidRPr="00CC1CDC" w:rsidRDefault="00FF44EE" w:rsidP="00FD7FF2">
      <w:pPr>
        <w:tabs>
          <w:tab w:val="left" w:pos="2552"/>
        </w:tabs>
        <w:jc w:val="both"/>
        <w:rPr>
          <w:rFonts w:ascii="Source Sans Pro" w:hAnsi="Source Sans Pro" w:cs="Arial"/>
          <w:bCs/>
          <w:sz w:val="20"/>
          <w:szCs w:val="20"/>
        </w:rPr>
      </w:pPr>
    </w:p>
    <w:p w14:paraId="5D71BFC9" w14:textId="77777777" w:rsidR="00FF44EE"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Proponer e impulsar todo tipo de proyectos bibliotecarios; </w:t>
      </w:r>
    </w:p>
    <w:p w14:paraId="6FD7581C"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 </w:t>
      </w:r>
    </w:p>
    <w:p w14:paraId="565410F1" w14:textId="77777777" w:rsidR="004A63FB" w:rsidRPr="00CC1CDC" w:rsidRDefault="00FF44EE"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Conservar, actualizar y difundir el patrimonio bibliográfico; </w:t>
      </w:r>
    </w:p>
    <w:p w14:paraId="721ACCB5" w14:textId="77777777" w:rsidR="004A63FB" w:rsidRPr="00CC1CDC" w:rsidRDefault="004A63FB" w:rsidP="00FD7FF2">
      <w:pPr>
        <w:pStyle w:val="Prrafodelista"/>
        <w:rPr>
          <w:rFonts w:ascii="Source Sans Pro" w:hAnsi="Source Sans Pro" w:cs="Arial"/>
          <w:bCs/>
          <w:sz w:val="20"/>
          <w:szCs w:val="20"/>
        </w:rPr>
      </w:pPr>
    </w:p>
    <w:p w14:paraId="4E129DD4" w14:textId="42AF1EA9" w:rsidR="00776A49" w:rsidRPr="00776A49" w:rsidRDefault="00F01A5F" w:rsidP="00776A49">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Fomentar la formación y capacitación permanente del personal de las bibliotecas, así como promover que las bibliotecas cuenten con los recursos humanos, materiales y económicos necesarios para su actualización y mantenimiento;</w:t>
      </w:r>
    </w:p>
    <w:p w14:paraId="4149FA42" w14:textId="0B94211B" w:rsidR="00776A49" w:rsidRPr="00776A49"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20C94456" w14:textId="77777777" w:rsidR="004A63FB" w:rsidRPr="00CC1CDC" w:rsidRDefault="004A63FB" w:rsidP="00FD7FF2">
      <w:pPr>
        <w:pStyle w:val="Prrafodelista"/>
        <w:rPr>
          <w:rFonts w:ascii="Source Sans Pro" w:hAnsi="Source Sans Pro" w:cs="Arial"/>
          <w:bCs/>
          <w:sz w:val="20"/>
          <w:szCs w:val="20"/>
        </w:rPr>
      </w:pPr>
    </w:p>
    <w:p w14:paraId="3D3E2C37" w14:textId="77777777" w:rsidR="00F01A5F" w:rsidRDefault="00F01A5F"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Impulsar la investigación científica y el desarrollo e innovación tecnológica dentro del ámbito bibliotecario;</w:t>
      </w:r>
    </w:p>
    <w:p w14:paraId="204F6622" w14:textId="77777777" w:rsidR="00776A49" w:rsidRPr="006375D7"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153320C9" w14:textId="77777777" w:rsidR="00F01A5F" w:rsidRPr="00776A49" w:rsidRDefault="00F01A5F" w:rsidP="00776A49">
      <w:pPr>
        <w:rPr>
          <w:rFonts w:ascii="Source Sans Pro" w:hAnsi="Source Sans Pro" w:cs="Arial"/>
          <w:bCs/>
          <w:sz w:val="20"/>
          <w:szCs w:val="20"/>
        </w:rPr>
      </w:pPr>
    </w:p>
    <w:p w14:paraId="3E1C8922" w14:textId="0FE41D21" w:rsidR="004A63FB" w:rsidRDefault="004A63FB"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Promover la realización de proyectos de investigación y colaboración con otras instituciones científicas y culturales, tanto nacionales como internacionales;</w:t>
      </w:r>
    </w:p>
    <w:p w14:paraId="03B687ED" w14:textId="77777777" w:rsidR="00776A49" w:rsidRPr="006375D7"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67C5AF3F" w14:textId="77777777" w:rsidR="004A63FB" w:rsidRPr="00776A49" w:rsidRDefault="004A63FB" w:rsidP="00776A49">
      <w:pPr>
        <w:rPr>
          <w:rFonts w:ascii="Source Sans Pro" w:hAnsi="Source Sans Pro" w:cs="Arial"/>
          <w:bCs/>
          <w:sz w:val="20"/>
          <w:szCs w:val="20"/>
        </w:rPr>
      </w:pPr>
    </w:p>
    <w:p w14:paraId="142F11A1" w14:textId="77777777" w:rsidR="00F01A5F" w:rsidRDefault="00F01A5F"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Impulsar la generación de proyectos sociales para la mejora de la comunidad desde las bibliotecas públicas;</w:t>
      </w:r>
    </w:p>
    <w:p w14:paraId="22C009CF" w14:textId="2215495E" w:rsidR="00776A49" w:rsidRPr="00776A49"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6CC41651" w14:textId="77777777" w:rsidR="00F01A5F" w:rsidRPr="00CC1CDC" w:rsidRDefault="00F01A5F" w:rsidP="00FD7FF2">
      <w:pPr>
        <w:pStyle w:val="Prrafodelista"/>
        <w:rPr>
          <w:rFonts w:ascii="Source Sans Pro" w:hAnsi="Source Sans Pro" w:cs="Arial"/>
          <w:bCs/>
          <w:sz w:val="20"/>
          <w:szCs w:val="20"/>
        </w:rPr>
      </w:pPr>
    </w:p>
    <w:p w14:paraId="4A3FEAFD" w14:textId="491DB82A" w:rsidR="00FF44EE" w:rsidRDefault="004A63FB"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Pr</w:t>
      </w:r>
      <w:r w:rsidR="00F01A5F" w:rsidRPr="00CC1CDC">
        <w:rPr>
          <w:rFonts w:ascii="Source Sans Pro" w:hAnsi="Source Sans Pro" w:cs="Arial"/>
          <w:bCs/>
          <w:sz w:val="20"/>
          <w:szCs w:val="20"/>
        </w:rPr>
        <w:t xml:space="preserve">omocionar y difundir permanentemente los servicios y programas que ofrece la Red de Bibliotecas, con objeto de generar usuarios y fomentar el habitual uso de bibliotecas; </w:t>
      </w:r>
    </w:p>
    <w:p w14:paraId="1E3C5310" w14:textId="77777777" w:rsidR="00776A49" w:rsidRDefault="00776A49" w:rsidP="00776A49">
      <w:pPr>
        <w:pStyle w:val="Prrafodelista"/>
        <w:tabs>
          <w:tab w:val="left" w:pos="2552"/>
        </w:tabs>
        <w:jc w:val="both"/>
        <w:rPr>
          <w:rFonts w:ascii="Source Sans Pro" w:hAnsi="Source Sans Pro" w:cs="Arial"/>
          <w:bCs/>
          <w:sz w:val="20"/>
          <w:szCs w:val="20"/>
        </w:rPr>
      </w:pPr>
    </w:p>
    <w:p w14:paraId="65028A56" w14:textId="77777777" w:rsidR="00776A49" w:rsidRPr="006375D7"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07BEC8C8" w14:textId="77777777" w:rsidR="004A63FB" w:rsidRPr="00776A49" w:rsidRDefault="004A63FB" w:rsidP="00776A49">
      <w:pPr>
        <w:rPr>
          <w:rFonts w:ascii="Source Sans Pro" w:hAnsi="Source Sans Pro" w:cs="Arial"/>
          <w:bCs/>
          <w:sz w:val="20"/>
          <w:szCs w:val="20"/>
        </w:rPr>
      </w:pPr>
    </w:p>
    <w:p w14:paraId="060FB279" w14:textId="018589BE" w:rsidR="004A63FB" w:rsidRDefault="00384867"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Generar en conjunto con la Agencia Digital de Innovación Pública de la Ciudad de México, una base de datos de las personas usuarias que faciliten los servicios que prestan las bibliotecas públicas;</w:t>
      </w:r>
    </w:p>
    <w:p w14:paraId="36F9F12A" w14:textId="77777777" w:rsidR="00776A49" w:rsidRDefault="00776A49" w:rsidP="00776A49">
      <w:pPr>
        <w:pStyle w:val="Prrafodelista"/>
        <w:tabs>
          <w:tab w:val="left" w:pos="2552"/>
        </w:tabs>
        <w:jc w:val="both"/>
        <w:rPr>
          <w:rFonts w:ascii="Source Sans Pro" w:hAnsi="Source Sans Pro" w:cs="Arial"/>
          <w:bCs/>
          <w:sz w:val="20"/>
          <w:szCs w:val="20"/>
        </w:rPr>
      </w:pPr>
    </w:p>
    <w:p w14:paraId="098B48A1" w14:textId="77777777" w:rsidR="00776A49" w:rsidRPr="006375D7"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02DEBBB8" w14:textId="77777777" w:rsidR="004A63FB" w:rsidRPr="00776A49" w:rsidRDefault="004A63FB" w:rsidP="00776A49">
      <w:pPr>
        <w:tabs>
          <w:tab w:val="left" w:pos="2552"/>
        </w:tabs>
        <w:jc w:val="both"/>
        <w:rPr>
          <w:rFonts w:ascii="Source Sans Pro" w:hAnsi="Source Sans Pro" w:cs="Arial"/>
          <w:bCs/>
          <w:sz w:val="20"/>
          <w:szCs w:val="20"/>
        </w:rPr>
      </w:pPr>
    </w:p>
    <w:p w14:paraId="30D9696B" w14:textId="1F94F84A" w:rsidR="004A63FB" w:rsidRDefault="004A63FB" w:rsidP="00FD7FF2">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Promover que las bibliotecas públicas estén en buen estado, que cuenten con conexión a internet y tengan un acervo actualizado, vigente y de interés para la comunidad;</w:t>
      </w:r>
    </w:p>
    <w:p w14:paraId="0B542F02" w14:textId="77777777" w:rsidR="00776A49" w:rsidRDefault="00776A49" w:rsidP="00776A49">
      <w:pPr>
        <w:pStyle w:val="Prrafodelista"/>
        <w:tabs>
          <w:tab w:val="left" w:pos="2552"/>
        </w:tabs>
        <w:jc w:val="right"/>
        <w:rPr>
          <w:rFonts w:ascii="Source Sans Pro" w:hAnsi="Source Sans Pro" w:cs="Arial"/>
          <w:bCs/>
          <w:sz w:val="20"/>
          <w:szCs w:val="20"/>
        </w:rPr>
      </w:pPr>
    </w:p>
    <w:p w14:paraId="01D31388" w14:textId="77777777" w:rsidR="00776A49" w:rsidRPr="006375D7"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5DEA079D" w14:textId="30E7AE0D" w:rsidR="00384867" w:rsidRPr="00CC1CDC" w:rsidRDefault="00384867" w:rsidP="00FD7FF2"/>
    <w:p w14:paraId="7768FCC7" w14:textId="07D5A462" w:rsidR="00776A49" w:rsidRPr="00776A49" w:rsidRDefault="00384867" w:rsidP="00776A49">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Promover la creación y dar seguimiento al mantenimiento de Bibliotecas Digitales de la Red de Bibliotecas, que impulsen la digitalización del acervo con que cuentan, con la finalidad de que los usuarios tengan acceso a la mayor información posible; </w:t>
      </w:r>
    </w:p>
    <w:p w14:paraId="1284335E" w14:textId="1EC414D1" w:rsidR="00776A49" w:rsidRPr="00776A49" w:rsidRDefault="00776A49" w:rsidP="00776A49">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reformada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7839EAB3" w14:textId="77777777" w:rsidR="00384867" w:rsidRPr="00CC1CDC" w:rsidRDefault="00384867" w:rsidP="00FD7FF2">
      <w:pPr>
        <w:pStyle w:val="Prrafodelista"/>
      </w:pPr>
    </w:p>
    <w:p w14:paraId="1B6A4D7F" w14:textId="77777777" w:rsidR="002C05C6" w:rsidRDefault="00384867" w:rsidP="002C05C6">
      <w:pPr>
        <w:pStyle w:val="Prrafodelista"/>
        <w:numPr>
          <w:ilvl w:val="0"/>
          <w:numId w:val="11"/>
        </w:numPr>
        <w:tabs>
          <w:tab w:val="left" w:pos="2552"/>
        </w:tabs>
        <w:jc w:val="both"/>
        <w:rPr>
          <w:rFonts w:ascii="Source Sans Pro" w:hAnsi="Source Sans Pro" w:cs="Arial"/>
          <w:bCs/>
          <w:sz w:val="20"/>
          <w:szCs w:val="20"/>
        </w:rPr>
      </w:pPr>
      <w:r w:rsidRPr="00CC1CDC">
        <w:rPr>
          <w:rFonts w:ascii="Source Sans Pro" w:hAnsi="Source Sans Pro" w:cs="Arial"/>
          <w:bCs/>
          <w:sz w:val="20"/>
          <w:szCs w:val="20"/>
        </w:rPr>
        <w:t>Promover vínculos con diferentes bibliotecas digitales, tanto públicas como privadas, nacionales e internacionales, con el fin de conformar redes de investigación en el ámbito bibliotecario; y</w:t>
      </w:r>
    </w:p>
    <w:p w14:paraId="2261167A" w14:textId="77777777" w:rsidR="00040BB1" w:rsidRDefault="00040BB1" w:rsidP="00040BB1">
      <w:pPr>
        <w:pStyle w:val="Prrafodelista"/>
        <w:tabs>
          <w:tab w:val="left" w:pos="2552"/>
        </w:tabs>
        <w:jc w:val="both"/>
        <w:rPr>
          <w:rFonts w:ascii="Source Sans Pro" w:hAnsi="Source Sans Pro" w:cs="Arial"/>
          <w:bCs/>
          <w:sz w:val="20"/>
          <w:szCs w:val="20"/>
        </w:rPr>
      </w:pPr>
    </w:p>
    <w:p w14:paraId="27FCACDC" w14:textId="0886A8F5" w:rsidR="00040BB1" w:rsidRPr="006375D7" w:rsidRDefault="00040BB1" w:rsidP="00040BB1">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adicionada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289645B3" w14:textId="77777777" w:rsidR="00040BB1" w:rsidRDefault="00040BB1" w:rsidP="00040BB1">
      <w:pPr>
        <w:pStyle w:val="Prrafodelista"/>
        <w:tabs>
          <w:tab w:val="left" w:pos="2552"/>
        </w:tabs>
        <w:jc w:val="both"/>
        <w:rPr>
          <w:rFonts w:ascii="Source Sans Pro" w:hAnsi="Source Sans Pro" w:cs="Arial"/>
          <w:bCs/>
          <w:sz w:val="20"/>
          <w:szCs w:val="20"/>
        </w:rPr>
      </w:pPr>
    </w:p>
    <w:p w14:paraId="582BC5FF" w14:textId="77777777" w:rsidR="002C05C6" w:rsidRPr="002C05C6" w:rsidRDefault="002C05C6" w:rsidP="002C05C6">
      <w:pPr>
        <w:pStyle w:val="Prrafodelista"/>
        <w:rPr>
          <w:rFonts w:ascii="Source Sans Pro" w:hAnsi="Source Sans Pro" w:cs="Arial"/>
          <w:bCs/>
          <w:sz w:val="20"/>
          <w:szCs w:val="20"/>
        </w:rPr>
      </w:pPr>
    </w:p>
    <w:p w14:paraId="310604C0" w14:textId="27EBC827" w:rsidR="00384867" w:rsidRPr="002C05C6" w:rsidRDefault="00384867" w:rsidP="002C05C6">
      <w:pPr>
        <w:pStyle w:val="Prrafodelista"/>
        <w:numPr>
          <w:ilvl w:val="0"/>
          <w:numId w:val="11"/>
        </w:numPr>
        <w:tabs>
          <w:tab w:val="left" w:pos="2552"/>
        </w:tabs>
        <w:ind w:hanging="436"/>
        <w:jc w:val="both"/>
        <w:rPr>
          <w:rFonts w:ascii="Source Sans Pro" w:hAnsi="Source Sans Pro" w:cs="Arial"/>
          <w:bCs/>
          <w:sz w:val="20"/>
          <w:szCs w:val="20"/>
        </w:rPr>
      </w:pPr>
      <w:r w:rsidRPr="002C05C6">
        <w:rPr>
          <w:rFonts w:ascii="Source Sans Pro" w:hAnsi="Source Sans Pro" w:cs="Arial"/>
          <w:bCs/>
          <w:sz w:val="20"/>
          <w:szCs w:val="20"/>
        </w:rPr>
        <w:lastRenderedPageBreak/>
        <w:t>Gestionar la donación de libros ante diversas instancias sociales, públicas y privadas, atendiendo los criterios y lineamientos aplicables por la Red de Bibliotecas.</w:t>
      </w:r>
    </w:p>
    <w:p w14:paraId="3E57348E" w14:textId="77777777" w:rsidR="004A63FB" w:rsidRDefault="004A63FB" w:rsidP="00FD7FF2">
      <w:pPr>
        <w:pStyle w:val="Prrafodelista"/>
        <w:tabs>
          <w:tab w:val="left" w:pos="2552"/>
        </w:tabs>
        <w:jc w:val="both"/>
        <w:rPr>
          <w:rFonts w:ascii="Source Sans Pro" w:hAnsi="Source Sans Pro" w:cs="Arial"/>
          <w:bCs/>
          <w:sz w:val="20"/>
          <w:szCs w:val="20"/>
        </w:rPr>
      </w:pPr>
    </w:p>
    <w:p w14:paraId="7042FD54" w14:textId="4F24BEE0" w:rsidR="00040BB1" w:rsidRPr="00040BB1" w:rsidRDefault="00040BB1" w:rsidP="00040BB1">
      <w:pPr>
        <w:pStyle w:val="Prrafodelista"/>
        <w:tabs>
          <w:tab w:val="left" w:pos="2552"/>
        </w:tabs>
        <w:jc w:val="right"/>
        <w:rPr>
          <w:rFonts w:ascii="Source Sans Pro" w:hAnsi="Source Sans Pro" w:cs="Arial"/>
          <w:i/>
          <w:iCs/>
          <w:color w:val="A80000"/>
          <w:sz w:val="16"/>
          <w:szCs w:val="16"/>
        </w:rPr>
      </w:pPr>
      <w:r w:rsidRPr="00A30A4E">
        <w:rPr>
          <w:rFonts w:ascii="Source Sans Pro" w:hAnsi="Source Sans Pro" w:cs="Arial"/>
          <w:i/>
          <w:iCs/>
          <w:color w:val="A80000"/>
          <w:sz w:val="16"/>
          <w:szCs w:val="16"/>
        </w:rPr>
        <w:t xml:space="preserve">Fracción </w:t>
      </w:r>
      <w:r>
        <w:rPr>
          <w:rFonts w:ascii="Source Sans Pro" w:hAnsi="Source Sans Pro" w:cs="Arial"/>
          <w:i/>
          <w:iCs/>
          <w:color w:val="A80000"/>
          <w:sz w:val="16"/>
          <w:szCs w:val="16"/>
        </w:rPr>
        <w:t>adicionada G</w:t>
      </w:r>
      <w:r w:rsidRPr="00A30A4E">
        <w:rPr>
          <w:rFonts w:ascii="Source Sans Pro" w:hAnsi="Source Sans Pro" w:cs="Arial"/>
          <w:i/>
          <w:iCs/>
          <w:color w:val="A80000"/>
          <w:sz w:val="16"/>
          <w:szCs w:val="16"/>
        </w:rPr>
        <w:t>.</w:t>
      </w:r>
      <w:proofErr w:type="gramStart"/>
      <w:r w:rsidRPr="00A30A4E">
        <w:rPr>
          <w:rFonts w:ascii="Source Sans Pro" w:hAnsi="Source Sans Pro" w:cs="Arial"/>
          <w:i/>
          <w:iCs/>
          <w:color w:val="A80000"/>
          <w:sz w:val="16"/>
          <w:szCs w:val="16"/>
        </w:rPr>
        <w:t>O.CDMX</w:t>
      </w:r>
      <w:proofErr w:type="gramEnd"/>
      <w:r w:rsidRPr="00A30A4E">
        <w:rPr>
          <w:rFonts w:ascii="Source Sans Pro" w:hAnsi="Source Sans Pro" w:cs="Arial"/>
          <w:i/>
          <w:iCs/>
          <w:color w:val="A80000"/>
          <w:sz w:val="16"/>
          <w:szCs w:val="16"/>
        </w:rPr>
        <w:t xml:space="preserve"> </w:t>
      </w:r>
      <w:r>
        <w:rPr>
          <w:rFonts w:ascii="Source Sans Pro" w:hAnsi="Source Sans Pro" w:cs="Arial"/>
          <w:i/>
          <w:iCs/>
          <w:color w:val="A80000"/>
          <w:sz w:val="16"/>
          <w:szCs w:val="16"/>
        </w:rPr>
        <w:t>13/04/</w:t>
      </w:r>
      <w:r w:rsidRPr="00A30A4E">
        <w:rPr>
          <w:rFonts w:ascii="Source Sans Pro" w:hAnsi="Source Sans Pro" w:cs="Arial"/>
          <w:i/>
          <w:iCs/>
          <w:color w:val="A80000"/>
          <w:sz w:val="16"/>
          <w:szCs w:val="16"/>
        </w:rPr>
        <w:t>2</w:t>
      </w:r>
      <w:r>
        <w:rPr>
          <w:rFonts w:ascii="Source Sans Pro" w:hAnsi="Source Sans Pro" w:cs="Arial"/>
          <w:i/>
          <w:iCs/>
          <w:color w:val="A80000"/>
          <w:sz w:val="16"/>
          <w:szCs w:val="16"/>
        </w:rPr>
        <w:t>2</w:t>
      </w:r>
    </w:p>
    <w:p w14:paraId="5D635AA1" w14:textId="77777777" w:rsidR="004A63FB" w:rsidRPr="00CC1CDC" w:rsidRDefault="004A63FB" w:rsidP="00FD7FF2">
      <w:pPr>
        <w:tabs>
          <w:tab w:val="left" w:pos="2552"/>
        </w:tabs>
        <w:jc w:val="both"/>
        <w:rPr>
          <w:rFonts w:ascii="Source Sans Pro" w:hAnsi="Source Sans Pro" w:cs="Arial"/>
          <w:b/>
          <w:bCs/>
          <w:sz w:val="20"/>
          <w:szCs w:val="20"/>
        </w:rPr>
      </w:pPr>
    </w:p>
    <w:p w14:paraId="1126CC56" w14:textId="53898294"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20.</w:t>
      </w:r>
      <w:r w:rsidRPr="00CC1CDC">
        <w:rPr>
          <w:rFonts w:ascii="Source Sans Pro" w:hAnsi="Source Sans Pro" w:cs="Arial"/>
          <w:bCs/>
          <w:sz w:val="20"/>
          <w:szCs w:val="20"/>
        </w:rPr>
        <w:t xml:space="preserve"> La persona titular de la Jefatura de Gobierno en coordinación con las Alcaldías procurará que las instituciones educativas del Gobierno de la Ciudad de México cuenten con una biblioteca de acceso público y gratuito. </w:t>
      </w:r>
    </w:p>
    <w:p w14:paraId="1879C108" w14:textId="77777777" w:rsidR="00FF44EE" w:rsidRPr="00CC1CDC" w:rsidRDefault="00FF44EE" w:rsidP="00FD7FF2">
      <w:pPr>
        <w:tabs>
          <w:tab w:val="left" w:pos="2552"/>
        </w:tabs>
        <w:jc w:val="both"/>
        <w:rPr>
          <w:rFonts w:ascii="Source Sans Pro" w:hAnsi="Source Sans Pro" w:cs="Arial"/>
          <w:bCs/>
          <w:sz w:val="20"/>
          <w:szCs w:val="20"/>
        </w:rPr>
      </w:pPr>
    </w:p>
    <w:p w14:paraId="11EF15D1"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21.</w:t>
      </w:r>
      <w:r w:rsidRPr="00CC1CDC">
        <w:rPr>
          <w:rFonts w:ascii="Source Sans Pro" w:hAnsi="Source Sans Pro" w:cs="Arial"/>
          <w:bCs/>
          <w:sz w:val="20"/>
          <w:szCs w:val="20"/>
        </w:rPr>
        <w:t xml:space="preserve"> El Gobierno de la Ciudad de México promoverá, ante las instancias educativas correspondientes, la inclusión de estudios bibliotecológicos que procuren investigadores capaces de garantizar el funcionamiento progresista, innovador y permanente de la Red de Bibliotecas. </w:t>
      </w:r>
    </w:p>
    <w:p w14:paraId="1C24B876" w14:textId="77777777" w:rsidR="00FF44EE" w:rsidRPr="00CC1CDC" w:rsidRDefault="00FF44EE" w:rsidP="00FD7FF2">
      <w:pPr>
        <w:tabs>
          <w:tab w:val="left" w:pos="2552"/>
        </w:tabs>
        <w:jc w:val="both"/>
        <w:rPr>
          <w:rFonts w:ascii="Source Sans Pro" w:hAnsi="Source Sans Pro" w:cs="Arial"/>
          <w:bCs/>
          <w:sz w:val="20"/>
          <w:szCs w:val="20"/>
        </w:rPr>
      </w:pPr>
    </w:p>
    <w:p w14:paraId="47C54FEC"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22</w:t>
      </w:r>
      <w:r w:rsidRPr="00CC1CDC">
        <w:rPr>
          <w:rFonts w:ascii="Source Sans Pro" w:hAnsi="Source Sans Pro" w:cs="Arial"/>
          <w:bCs/>
          <w:sz w:val="20"/>
          <w:szCs w:val="20"/>
        </w:rPr>
        <w:t xml:space="preserve">. Las Alcaldías deberán contar con un área responsable de la aplicación y desarrollo de políticas relativas a la Red de Bibliotecas. </w:t>
      </w:r>
    </w:p>
    <w:p w14:paraId="3B4C3D68" w14:textId="77777777" w:rsidR="007A4419" w:rsidRDefault="007A4419" w:rsidP="007A4419">
      <w:pPr>
        <w:spacing w:after="160" w:line="259" w:lineRule="auto"/>
        <w:rPr>
          <w:rFonts w:ascii="Source Sans Pro" w:hAnsi="Source Sans Pro" w:cs="Arial"/>
          <w:bCs/>
          <w:sz w:val="20"/>
          <w:szCs w:val="20"/>
        </w:rPr>
      </w:pPr>
    </w:p>
    <w:p w14:paraId="1AA1747B" w14:textId="64480DF4" w:rsidR="00FF44EE" w:rsidRPr="007A4419" w:rsidRDefault="00FF44EE" w:rsidP="007A4419">
      <w:pPr>
        <w:spacing w:after="160" w:line="259" w:lineRule="auto"/>
        <w:jc w:val="center"/>
        <w:rPr>
          <w:rFonts w:ascii="Source Sans Pro" w:hAnsi="Source Sans Pro" w:cs="Arial"/>
          <w:bCs/>
          <w:sz w:val="20"/>
          <w:szCs w:val="20"/>
        </w:rPr>
      </w:pPr>
      <w:r w:rsidRPr="00CC1CDC">
        <w:rPr>
          <w:rFonts w:ascii="Source Sans Pro" w:hAnsi="Source Sans Pro" w:cs="Arial"/>
          <w:b/>
          <w:bCs/>
          <w:sz w:val="20"/>
          <w:szCs w:val="20"/>
        </w:rPr>
        <w:t>TRANSITORIOS</w:t>
      </w:r>
    </w:p>
    <w:p w14:paraId="3EFE59CA" w14:textId="77777777" w:rsidR="00FF44EE" w:rsidRPr="00CC1CDC" w:rsidRDefault="00FF44EE" w:rsidP="00FD7FF2">
      <w:pPr>
        <w:tabs>
          <w:tab w:val="left" w:pos="2552"/>
        </w:tabs>
        <w:jc w:val="both"/>
        <w:rPr>
          <w:rFonts w:ascii="Source Sans Pro" w:hAnsi="Source Sans Pro" w:cs="Arial"/>
          <w:bCs/>
          <w:sz w:val="20"/>
          <w:szCs w:val="20"/>
        </w:rPr>
      </w:pPr>
    </w:p>
    <w:p w14:paraId="3EC782AF"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PRIMERO.</w:t>
      </w:r>
      <w:r w:rsidRPr="00CC1CDC">
        <w:rPr>
          <w:rFonts w:ascii="Source Sans Pro" w:hAnsi="Source Sans Pro" w:cs="Arial"/>
          <w:bCs/>
          <w:sz w:val="20"/>
          <w:szCs w:val="20"/>
        </w:rPr>
        <w:t xml:space="preserve"> Publíquese el presente Decreto en la Gaceta Oficial de la Ciudad de México y para mayor difusión en el Diario Oficial de la Federación. </w:t>
      </w:r>
    </w:p>
    <w:p w14:paraId="06ED476C" w14:textId="77777777" w:rsidR="00FF44EE" w:rsidRPr="00CC1CDC" w:rsidRDefault="00FF44EE" w:rsidP="00FD7FF2">
      <w:pPr>
        <w:tabs>
          <w:tab w:val="left" w:pos="2552"/>
        </w:tabs>
        <w:jc w:val="both"/>
        <w:rPr>
          <w:rFonts w:ascii="Source Sans Pro" w:hAnsi="Source Sans Pro" w:cs="Arial"/>
          <w:bCs/>
          <w:sz w:val="20"/>
          <w:szCs w:val="20"/>
        </w:rPr>
      </w:pPr>
    </w:p>
    <w:p w14:paraId="57D9B786"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SEGUNDO.</w:t>
      </w:r>
      <w:r w:rsidRPr="00CC1CDC">
        <w:rPr>
          <w:rFonts w:ascii="Source Sans Pro" w:hAnsi="Source Sans Pro" w:cs="Arial"/>
          <w:bCs/>
          <w:sz w:val="20"/>
          <w:szCs w:val="20"/>
        </w:rPr>
        <w:t xml:space="preserve"> La presente Ley entrará en vigor al día siguiente de su publicación en la Gaceta Oficial de la Ciudad de México. </w:t>
      </w:r>
    </w:p>
    <w:p w14:paraId="56627FD9" w14:textId="77777777" w:rsidR="00FF44EE" w:rsidRPr="00CC1CDC" w:rsidRDefault="00FF44EE" w:rsidP="00FD7FF2">
      <w:pPr>
        <w:tabs>
          <w:tab w:val="left" w:pos="2552"/>
        </w:tabs>
        <w:jc w:val="both"/>
        <w:rPr>
          <w:rFonts w:ascii="Source Sans Pro" w:hAnsi="Source Sans Pro" w:cs="Arial"/>
          <w:bCs/>
          <w:sz w:val="20"/>
          <w:szCs w:val="20"/>
        </w:rPr>
      </w:pPr>
    </w:p>
    <w:p w14:paraId="1BCF7E74"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TERCERO.</w:t>
      </w:r>
      <w:r w:rsidRPr="00CC1CDC">
        <w:rPr>
          <w:rFonts w:ascii="Source Sans Pro" w:hAnsi="Source Sans Pro" w:cs="Arial"/>
          <w:bCs/>
          <w:sz w:val="20"/>
          <w:szCs w:val="20"/>
        </w:rPr>
        <w:t xml:space="preserve"> Se abroga la Ley de bibliotecas del Distrito Federal. </w:t>
      </w:r>
    </w:p>
    <w:p w14:paraId="0232DAB9" w14:textId="77777777" w:rsidR="00FF44EE" w:rsidRPr="00CC1CDC" w:rsidRDefault="00FF44EE" w:rsidP="00FD7FF2">
      <w:pPr>
        <w:tabs>
          <w:tab w:val="left" w:pos="2552"/>
        </w:tabs>
        <w:jc w:val="both"/>
        <w:rPr>
          <w:rFonts w:ascii="Source Sans Pro" w:hAnsi="Source Sans Pro" w:cs="Arial"/>
          <w:bCs/>
          <w:sz w:val="20"/>
          <w:szCs w:val="20"/>
        </w:rPr>
      </w:pPr>
    </w:p>
    <w:p w14:paraId="73FD8F9F"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
          <w:bCs/>
          <w:sz w:val="20"/>
          <w:szCs w:val="20"/>
        </w:rPr>
        <w:t>ARTÍCULO CUARTO.</w:t>
      </w:r>
      <w:r w:rsidRPr="00CC1CDC">
        <w:rPr>
          <w:rFonts w:ascii="Source Sans Pro" w:hAnsi="Source Sans Pro" w:cs="Arial"/>
          <w:bCs/>
          <w:sz w:val="20"/>
          <w:szCs w:val="20"/>
        </w:rPr>
        <w:t xml:space="preserve"> La jefatura de Gobierno de la Ciudad contará con un plazo de noventa días, contados a partir de la entrada en vigor de la presente ley, para la expedición de su Reglamento. </w:t>
      </w:r>
    </w:p>
    <w:p w14:paraId="617BAB3E" w14:textId="77777777" w:rsidR="00FF44EE" w:rsidRPr="00CC1CDC" w:rsidRDefault="00FF44EE" w:rsidP="00FD7FF2">
      <w:pPr>
        <w:tabs>
          <w:tab w:val="left" w:pos="2552"/>
        </w:tabs>
        <w:jc w:val="both"/>
        <w:rPr>
          <w:rFonts w:ascii="Source Sans Pro" w:hAnsi="Source Sans Pro" w:cs="Arial"/>
          <w:bCs/>
          <w:sz w:val="20"/>
          <w:szCs w:val="20"/>
        </w:rPr>
      </w:pPr>
    </w:p>
    <w:p w14:paraId="60654A41" w14:textId="77777777" w:rsidR="00FF44EE" w:rsidRPr="00090EBB" w:rsidRDefault="00FF44EE" w:rsidP="00FD7FF2">
      <w:pPr>
        <w:tabs>
          <w:tab w:val="left" w:pos="2552"/>
        </w:tabs>
        <w:jc w:val="both"/>
        <w:rPr>
          <w:rFonts w:ascii="Source Sans Pro" w:hAnsi="Source Sans Pro" w:cs="Arial"/>
          <w:sz w:val="20"/>
          <w:szCs w:val="20"/>
        </w:rPr>
      </w:pPr>
      <w:r w:rsidRPr="00CC1CDC">
        <w:rPr>
          <w:rFonts w:ascii="Source Sans Pro" w:hAnsi="Source Sans Pro" w:cs="Arial"/>
          <w:bCs/>
          <w:sz w:val="20"/>
          <w:szCs w:val="20"/>
        </w:rPr>
        <w:t xml:space="preserve">Palacio Legislativo del Congreso de la Ciudad de México, a los veinticinco días del mes de febrero del año dos mil veinte. </w:t>
      </w:r>
      <w:r w:rsidRPr="00CC1CDC">
        <w:rPr>
          <w:rFonts w:ascii="Source Sans Pro" w:hAnsi="Source Sans Pro" w:cs="Arial"/>
          <w:b/>
          <w:bCs/>
          <w:sz w:val="20"/>
          <w:szCs w:val="20"/>
        </w:rPr>
        <w:t xml:space="preserve">POR LA MESA </w:t>
      </w:r>
      <w:proofErr w:type="gramStart"/>
      <w:r w:rsidRPr="00CC1CDC">
        <w:rPr>
          <w:rFonts w:ascii="Source Sans Pro" w:hAnsi="Source Sans Pro" w:cs="Arial"/>
          <w:b/>
          <w:bCs/>
          <w:sz w:val="20"/>
          <w:szCs w:val="20"/>
        </w:rPr>
        <w:t>DIRECTIVA.-</w:t>
      </w:r>
      <w:proofErr w:type="gramEnd"/>
      <w:r w:rsidRPr="00CC1CDC">
        <w:rPr>
          <w:rFonts w:ascii="Source Sans Pro" w:hAnsi="Source Sans Pro" w:cs="Arial"/>
          <w:b/>
          <w:bCs/>
          <w:sz w:val="20"/>
          <w:szCs w:val="20"/>
        </w:rPr>
        <w:t xml:space="preserve">DIPUTADA ISABELA ROSALES HERRERA, PRESIDENTA.- DIPUTADA MARTHA SOLEDAD VENTURA ÁVILA, </w:t>
      </w:r>
      <w:r w:rsidRPr="00252489">
        <w:rPr>
          <w:rFonts w:ascii="Source Sans Pro" w:hAnsi="Source Sans Pro" w:cs="Arial"/>
          <w:b/>
          <w:bCs/>
          <w:sz w:val="20"/>
          <w:szCs w:val="20"/>
        </w:rPr>
        <w:t>SECRETARIA</w:t>
      </w:r>
      <w:r w:rsidRPr="00090EBB">
        <w:rPr>
          <w:rFonts w:ascii="Source Sans Pro" w:hAnsi="Source Sans Pro" w:cs="Arial"/>
          <w:sz w:val="20"/>
          <w:szCs w:val="20"/>
        </w:rPr>
        <w:t xml:space="preserve">.- (Firmas) </w:t>
      </w:r>
    </w:p>
    <w:p w14:paraId="28DE8C90" w14:textId="77777777" w:rsidR="00FF44EE" w:rsidRPr="00CC1CDC" w:rsidRDefault="00FF44EE" w:rsidP="00FD7FF2">
      <w:pPr>
        <w:tabs>
          <w:tab w:val="left" w:pos="2552"/>
        </w:tabs>
        <w:jc w:val="both"/>
        <w:rPr>
          <w:rFonts w:ascii="Source Sans Pro" w:hAnsi="Source Sans Pro" w:cs="Arial"/>
          <w:bCs/>
          <w:sz w:val="20"/>
          <w:szCs w:val="20"/>
        </w:rPr>
      </w:pPr>
    </w:p>
    <w:p w14:paraId="7CC327D5" w14:textId="77777777" w:rsidR="00FF44EE" w:rsidRPr="00CC1CDC" w:rsidRDefault="00FF44EE" w:rsidP="00FD7FF2">
      <w:pPr>
        <w:tabs>
          <w:tab w:val="left" w:pos="2552"/>
        </w:tabs>
        <w:jc w:val="both"/>
        <w:rPr>
          <w:rFonts w:ascii="Source Sans Pro" w:hAnsi="Source Sans Pro" w:cs="Arial"/>
          <w:bCs/>
          <w:sz w:val="20"/>
          <w:szCs w:val="20"/>
        </w:rPr>
      </w:pPr>
      <w:r w:rsidRPr="00CC1CDC">
        <w:rPr>
          <w:rFonts w:ascii="Source Sans Pro" w:hAnsi="Source Sans Pro" w:cs="Arial"/>
          <w:bCs/>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diecisiete días del mes de marzo del año dos mil veinte.- </w:t>
      </w:r>
      <w:r w:rsidRPr="00CC1CDC">
        <w:rPr>
          <w:rFonts w:ascii="Source Sans Pro" w:hAnsi="Source Sans Pro" w:cs="Arial"/>
          <w:b/>
          <w:bCs/>
          <w:sz w:val="20"/>
          <w:szCs w:val="20"/>
        </w:rPr>
        <w:t>LA JEFA DE GOBIERNO DE LA CIUDAD DE MÉXICO, DRA. CLAUDIA SHEINBAUM PARDO.- FIRMA.- LA SECRETARIA DE GOBIERNO, ROSA ICELA RODRÍGUEZ VELÁZQUEZ.- FIRMA.- LA SECRETARIA DE EDUCACIÓN, CIENCIA, TECNOLOGÍA E INNOVACIÓN, ROSAURA RUIZ GUTIÉRREZ.- FIRMA.- LA SECRETARIA DE INCLUSIÓN Y BIENESTAR SOCIAL, ALMUDENA OCEJO ROJO.- FIRMA.- EL SECRETARIO DE MOVILIDAD, ANDRÉS LAJOUS LOAEZA.- FIRMA.</w:t>
      </w:r>
    </w:p>
    <w:p w14:paraId="65DC0712" w14:textId="77777777" w:rsidR="00FF44EE" w:rsidRPr="00CC1CDC" w:rsidRDefault="003A04AA" w:rsidP="00FD7FF2">
      <w:pPr>
        <w:tabs>
          <w:tab w:val="left" w:pos="2552"/>
        </w:tabs>
        <w:jc w:val="both"/>
        <w:rPr>
          <w:rFonts w:ascii="Source Sans Pro" w:hAnsi="Source Sans Pro"/>
        </w:rPr>
      </w:pPr>
      <w:r w:rsidRPr="00CC1CDC">
        <w:rPr>
          <w:rFonts w:ascii="Source Sans Pro" w:hAnsi="Source Sans Pro" w:cs="Arial"/>
          <w:bCs/>
          <w:noProof/>
          <w:sz w:val="20"/>
          <w:szCs w:val="20"/>
          <w:lang w:val="es-MX" w:eastAsia="es-MX"/>
        </w:rPr>
        <mc:AlternateContent>
          <mc:Choice Requires="wps">
            <w:drawing>
              <wp:anchor distT="4294967295" distB="4294967295" distL="114300" distR="114300" simplePos="0" relativeHeight="251660288" behindDoc="0" locked="0" layoutInCell="1" allowOverlap="1" wp14:anchorId="6389A97E" wp14:editId="33383A8A">
                <wp:simplePos x="0" y="0"/>
                <wp:positionH relativeFrom="column">
                  <wp:posOffset>-13335</wp:posOffset>
                </wp:positionH>
                <wp:positionV relativeFrom="paragraph">
                  <wp:posOffset>122554</wp:posOffset>
                </wp:positionV>
                <wp:extent cx="5648325" cy="0"/>
                <wp:effectExtent l="0" t="0" r="952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2C5C1" id="_x0000_t32" coordsize="21600,21600" o:spt="32" o:oned="t" path="m,l21600,21600e" filled="f">
                <v:path arrowok="t" fillok="f" o:connecttype="none"/>
                <o:lock v:ext="edit" shapetype="t"/>
              </v:shapetype>
              <v:shape id="AutoShape 2" o:spid="_x0000_s1026" type="#_x0000_t32" style="position:absolute;margin-left:-1.05pt;margin-top:9.65pt;width:444.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vj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uNQnsG4AqwqtbUhQXpUr+ZZ0+8OKV11RLU8Gr+dDPhmwSN55xIuzkCQ3fBFM7AhgB9r&#10;dWxsHyChCugYW3K6tYQfPaLwOJ3l88l4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w/iZwtoAAAAIAQAADwAAAGRycy9kb3ducmV2LnhtbEyPwU7DMBBE&#10;70j8g7VIXFDrtKDWDXEqhMSJA6HwAZvYJBHxOoqdxvw9izjAcWdGs2+KY3KDONsp9J40bNYZCEuN&#10;Nz21Gt7fnlYKRIhIBgdPVsOXDXAsLy8KzI1f6NWeT7EVXEIhRw1djGMuZWg66zCs/WiJvQ8/OYx8&#10;Tq00Ey5c7ga5zbKddNgTf+hwtI+dbT5Ps9OQXnYUU6VSvdD8HNRNldBVWl9fpYd7ENGm+BeGH3xG&#10;h5KZaj+TCWLQsNpuOMn64RYE+0rt70DUv4IsC/l/QPkNAAD//wMAUEsBAi0AFAAGAAgAAAAhALaD&#10;OJL+AAAA4QEAABMAAAAAAAAAAAAAAAAAAAAAAFtDb250ZW50X1R5cGVzXS54bWxQSwECLQAUAAYA&#10;CAAAACEAOP0h/9YAAACUAQAACwAAAAAAAAAAAAAAAAAvAQAAX3JlbHMvLnJlbHNQSwECLQAUAAYA&#10;CAAAACEAkQtL4x4CAAA8BAAADgAAAAAAAAAAAAAAAAAuAgAAZHJzL2Uyb0RvYy54bWxQSwECLQAU&#10;AAYACAAAACEAw/iZwtoAAAAIAQAADwAAAAAAAAAAAAAAAAB4BAAAZHJzL2Rvd25yZXYueG1sUEsF&#10;BgAAAAAEAAQA8wAAAH8FAAAAAA==&#10;" strokeweight="1.5pt"/>
            </w:pict>
          </mc:Fallback>
        </mc:AlternateContent>
      </w:r>
    </w:p>
    <w:p w14:paraId="1C7D862F" w14:textId="77777777" w:rsidR="00F27A8D" w:rsidRDefault="00F27A8D">
      <w:pPr>
        <w:spacing w:after="160" w:line="259" w:lineRule="auto"/>
        <w:rPr>
          <w:rFonts w:ascii="Source Sans Pro" w:hAnsi="Source Sans Pro" w:cs="Arial"/>
          <w:b/>
          <w:sz w:val="20"/>
          <w:szCs w:val="20"/>
        </w:rPr>
      </w:pPr>
      <w:r>
        <w:rPr>
          <w:rFonts w:ascii="Source Sans Pro" w:hAnsi="Source Sans Pro" w:cs="Arial"/>
          <w:b/>
          <w:sz w:val="20"/>
          <w:szCs w:val="20"/>
        </w:rPr>
        <w:br w:type="page"/>
      </w:r>
    </w:p>
    <w:p w14:paraId="041B4ED6" w14:textId="4E5E8E14" w:rsidR="009E0987" w:rsidRPr="00CC1CDC" w:rsidRDefault="00CF2BF6" w:rsidP="00FD7FF2">
      <w:pPr>
        <w:jc w:val="both"/>
        <w:rPr>
          <w:rFonts w:ascii="Source Sans Pro" w:hAnsi="Source Sans Pro" w:cs="Arial"/>
          <w:b/>
          <w:sz w:val="20"/>
          <w:szCs w:val="20"/>
        </w:rPr>
      </w:pPr>
      <w:r w:rsidRPr="00CC1CDC">
        <w:rPr>
          <w:rFonts w:ascii="Source Sans Pro" w:hAnsi="Source Sans Pro" w:cs="Arial"/>
          <w:b/>
          <w:sz w:val="20"/>
          <w:szCs w:val="20"/>
        </w:rPr>
        <w:lastRenderedPageBreak/>
        <w:t xml:space="preserve">TRANSITORIOS DEL </w:t>
      </w:r>
      <w:r w:rsidR="009E0987" w:rsidRPr="00CC1CDC">
        <w:rPr>
          <w:rFonts w:ascii="Source Sans Pro" w:hAnsi="Source Sans Pro" w:cs="Arial"/>
          <w:b/>
          <w:sz w:val="20"/>
          <w:szCs w:val="20"/>
        </w:rPr>
        <w:t>DECRETO POR EL QUE SE REFORMAN LAS FRACCIONES III, IV, V Y XV DEL ARTÍCULO 3; VIII, IX, X, XI, XII, XIII, XIV Y XV DEL ARTÍCULO 19; Y SE ADICIONAN LAS FRACCIONES XVI Y XVII AL ARTÍCULO 19; TODOS DE LA LEY DE BIBLIOTECAS DE LA CIUDAD DE MÉXICO, PUBLICADO EN LA GACETA OFICIAL EL 13 DE ABRIL DE 2022</w:t>
      </w:r>
      <w:r w:rsidR="003937DA">
        <w:rPr>
          <w:rFonts w:ascii="Source Sans Pro" w:hAnsi="Source Sans Pro" w:cs="Arial"/>
          <w:b/>
          <w:sz w:val="20"/>
          <w:szCs w:val="20"/>
        </w:rPr>
        <w:t>.</w:t>
      </w:r>
    </w:p>
    <w:p w14:paraId="29C0A4C6" w14:textId="77777777" w:rsidR="009E0987" w:rsidRPr="00CC1CDC" w:rsidRDefault="009E0987" w:rsidP="00FD7FF2">
      <w:pPr>
        <w:jc w:val="both"/>
        <w:rPr>
          <w:rFonts w:ascii="Source Sans Pro" w:hAnsi="Source Sans Pro" w:cs="Arial"/>
          <w:b/>
          <w:sz w:val="16"/>
          <w:szCs w:val="16"/>
        </w:rPr>
      </w:pPr>
    </w:p>
    <w:p w14:paraId="7161A320" w14:textId="77777777" w:rsidR="009E0987" w:rsidRPr="00CC1CDC" w:rsidRDefault="009E0987" w:rsidP="00FD7FF2">
      <w:pPr>
        <w:autoSpaceDE w:val="0"/>
        <w:autoSpaceDN w:val="0"/>
        <w:adjustRightInd w:val="0"/>
        <w:jc w:val="both"/>
        <w:rPr>
          <w:rFonts w:ascii="Source Sans Pro" w:hAnsi="Source Sans Pro" w:cs="Arial"/>
          <w:bCs/>
          <w:sz w:val="20"/>
          <w:szCs w:val="20"/>
        </w:rPr>
      </w:pPr>
      <w:r w:rsidRPr="00CC1CDC">
        <w:rPr>
          <w:rFonts w:ascii="Source Sans Pro" w:hAnsi="Source Sans Pro" w:cs="Arial"/>
          <w:bCs/>
          <w:sz w:val="20"/>
          <w:szCs w:val="20"/>
        </w:rPr>
        <w:t xml:space="preserve">Primero. Remítase a la persona titular de la Jefatura de Gobierno de la Ciudad de México, para su promulgación y publicación en la Gaceta Oficial de la Ciudad de México. </w:t>
      </w:r>
    </w:p>
    <w:p w14:paraId="48C03F10" w14:textId="77777777" w:rsidR="009E0987" w:rsidRPr="00CC1CDC" w:rsidRDefault="009E0987" w:rsidP="00FD7FF2">
      <w:pPr>
        <w:autoSpaceDE w:val="0"/>
        <w:autoSpaceDN w:val="0"/>
        <w:adjustRightInd w:val="0"/>
        <w:jc w:val="both"/>
        <w:rPr>
          <w:rFonts w:ascii="Source Sans Pro" w:hAnsi="Source Sans Pro" w:cs="Arial"/>
          <w:bCs/>
          <w:sz w:val="20"/>
          <w:szCs w:val="20"/>
        </w:rPr>
      </w:pPr>
    </w:p>
    <w:p w14:paraId="528BCC37" w14:textId="12401458" w:rsidR="00384867" w:rsidRPr="00CC1CDC" w:rsidRDefault="009E0987" w:rsidP="00FD7FF2">
      <w:pPr>
        <w:autoSpaceDE w:val="0"/>
        <w:autoSpaceDN w:val="0"/>
        <w:adjustRightInd w:val="0"/>
        <w:jc w:val="both"/>
        <w:rPr>
          <w:rFonts w:ascii="Source Sans Pro" w:hAnsi="Source Sans Pro" w:cs="Arial"/>
          <w:bCs/>
          <w:sz w:val="20"/>
          <w:szCs w:val="20"/>
        </w:rPr>
      </w:pPr>
      <w:r w:rsidRPr="00CC1CDC">
        <w:rPr>
          <w:rFonts w:ascii="Source Sans Pro" w:hAnsi="Source Sans Pro" w:cs="Arial"/>
          <w:bCs/>
          <w:sz w:val="20"/>
          <w:szCs w:val="20"/>
        </w:rPr>
        <w:t>Segundo. El presente Decreto entrará en vigor al día siguiente de su publicación en la Gaceta Oficial de la Ciudad de México.</w:t>
      </w:r>
    </w:p>
    <w:p w14:paraId="3F592B0B" w14:textId="5AD50BE0" w:rsidR="009E0987" w:rsidRPr="00CC1CDC" w:rsidRDefault="009E0987" w:rsidP="00FD7FF2">
      <w:pPr>
        <w:autoSpaceDE w:val="0"/>
        <w:autoSpaceDN w:val="0"/>
        <w:adjustRightInd w:val="0"/>
        <w:jc w:val="both"/>
        <w:rPr>
          <w:rFonts w:ascii="Source Sans Pro" w:hAnsi="Source Sans Pro" w:cs="Arial"/>
          <w:bCs/>
          <w:sz w:val="20"/>
          <w:szCs w:val="20"/>
        </w:rPr>
      </w:pPr>
    </w:p>
    <w:p w14:paraId="3A358A22" w14:textId="5BAEA8C8" w:rsidR="009E0987" w:rsidRPr="00CC1CDC" w:rsidRDefault="009E0987" w:rsidP="00FD7FF2">
      <w:pPr>
        <w:autoSpaceDE w:val="0"/>
        <w:autoSpaceDN w:val="0"/>
        <w:adjustRightInd w:val="0"/>
        <w:jc w:val="both"/>
        <w:rPr>
          <w:rFonts w:ascii="Source Sans Pro" w:hAnsi="Source Sans Pro" w:cs="Arial"/>
          <w:b/>
          <w:bCs/>
          <w:sz w:val="20"/>
          <w:szCs w:val="20"/>
        </w:rPr>
      </w:pPr>
      <w:r w:rsidRPr="00CC1CDC">
        <w:rPr>
          <w:rFonts w:ascii="Source Sans Pro" w:hAnsi="Source Sans Pro" w:cs="Arial"/>
          <w:bCs/>
          <w:sz w:val="20"/>
          <w:szCs w:val="20"/>
        </w:rPr>
        <w:t xml:space="preserve">Palacio Legislativo del Congreso de la Ciudad de México, a los quince días del mes de marzo del año dos mil veintidós. </w:t>
      </w:r>
      <w:r w:rsidRPr="00CC1CDC">
        <w:rPr>
          <w:rFonts w:ascii="Source Sans Pro" w:hAnsi="Source Sans Pro" w:cs="Arial"/>
          <w:b/>
          <w:bCs/>
          <w:sz w:val="20"/>
          <w:szCs w:val="20"/>
        </w:rPr>
        <w:t>POR LA MESA DIRECTIVA, DIPUTADO HÉCTOR DIAZ POLANCO</w:t>
      </w:r>
      <w:r w:rsidRPr="00CC1CDC">
        <w:rPr>
          <w:rFonts w:ascii="Source Sans Pro" w:hAnsi="Source Sans Pro" w:cs="Arial"/>
          <w:bCs/>
          <w:sz w:val="20"/>
          <w:szCs w:val="20"/>
        </w:rPr>
        <w:t xml:space="preserve">, PRESIDENTE. - </w:t>
      </w:r>
      <w:r w:rsidRPr="00CC1CDC">
        <w:rPr>
          <w:rFonts w:ascii="Source Sans Pro" w:hAnsi="Source Sans Pro" w:cs="Arial"/>
          <w:b/>
          <w:bCs/>
          <w:sz w:val="20"/>
          <w:szCs w:val="20"/>
        </w:rPr>
        <w:t>DIPUTADA MARCELA FUENTE CASTILLO</w:t>
      </w:r>
      <w:r w:rsidRPr="00CC1CDC">
        <w:rPr>
          <w:rFonts w:ascii="Source Sans Pro" w:hAnsi="Source Sans Pro" w:cs="Arial"/>
          <w:bCs/>
          <w:sz w:val="20"/>
          <w:szCs w:val="20"/>
        </w:rPr>
        <w:t xml:space="preserve">, SECRETARIA. - </w:t>
      </w:r>
      <w:r w:rsidRPr="00CC1CDC">
        <w:rPr>
          <w:rFonts w:ascii="Source Sans Pro" w:hAnsi="Source Sans Pro" w:cs="Arial"/>
          <w:b/>
          <w:bCs/>
          <w:sz w:val="20"/>
          <w:szCs w:val="20"/>
        </w:rPr>
        <w:t>DIPUTADA FRIDA JIMENA GUILLÉN ORTIZ</w:t>
      </w:r>
      <w:r w:rsidRPr="00CC1CDC">
        <w:rPr>
          <w:rFonts w:ascii="Source Sans Pro" w:hAnsi="Source Sans Pro" w:cs="Arial"/>
          <w:bCs/>
          <w:sz w:val="20"/>
          <w:szCs w:val="20"/>
        </w:rPr>
        <w:t xml:space="preserve">, SECRETARIA. - </w:t>
      </w:r>
      <w:r w:rsidRPr="00CC1CDC">
        <w:rPr>
          <w:rFonts w:ascii="Source Sans Pro" w:hAnsi="Source Sans Pro" w:cs="Arial"/>
          <w:b/>
          <w:bCs/>
          <w:sz w:val="20"/>
          <w:szCs w:val="20"/>
        </w:rPr>
        <w:t>(Firmas)</w:t>
      </w:r>
    </w:p>
    <w:p w14:paraId="568DDF84" w14:textId="1BC4A325" w:rsidR="009E0987" w:rsidRPr="00CC1CDC" w:rsidRDefault="009E0987" w:rsidP="00FD7FF2">
      <w:pPr>
        <w:autoSpaceDE w:val="0"/>
        <w:autoSpaceDN w:val="0"/>
        <w:adjustRightInd w:val="0"/>
        <w:jc w:val="both"/>
        <w:rPr>
          <w:rFonts w:ascii="Source Sans Pro" w:hAnsi="Source Sans Pro" w:cs="Arial"/>
          <w:b/>
          <w:bCs/>
          <w:sz w:val="20"/>
          <w:szCs w:val="20"/>
        </w:rPr>
      </w:pPr>
    </w:p>
    <w:p w14:paraId="61B39443" w14:textId="1758F0B1" w:rsidR="009E0987" w:rsidRPr="00CC1CDC" w:rsidRDefault="009E0987" w:rsidP="00FD7FF2">
      <w:pPr>
        <w:autoSpaceDE w:val="0"/>
        <w:autoSpaceDN w:val="0"/>
        <w:adjustRightInd w:val="0"/>
        <w:jc w:val="both"/>
        <w:rPr>
          <w:rFonts w:ascii="Source Sans Pro" w:hAnsi="Source Sans Pro" w:cs="Arial"/>
          <w:bCs/>
          <w:sz w:val="20"/>
          <w:szCs w:val="20"/>
        </w:rPr>
      </w:pPr>
      <w:r w:rsidRPr="00CC1CDC">
        <w:rPr>
          <w:rFonts w:ascii="Source Sans Pro" w:hAnsi="Source Sans Pro" w:cs="Arial"/>
          <w:bCs/>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 días doce días del mes de abril del año dos mil veintidós.-</w:t>
      </w:r>
      <w:r w:rsidRPr="00CC1CDC">
        <w:rPr>
          <w:rFonts w:ascii="Source Sans Pro" w:hAnsi="Source Sans Pro" w:cs="Arial"/>
          <w:b/>
          <w:bCs/>
          <w:sz w:val="20"/>
          <w:szCs w:val="20"/>
        </w:rPr>
        <w:t xml:space="preserve"> LA JEFA DE GOBIERNO DE LA CIUDAD DE MÉXICO, DRA. CLAUDIA SHEINBAUM PARDO.- FIRMA.- LA SECRETARIA DE EDUCACIÓN, CIENCIA, TECNOLOGÍA E INNOVACIÓN, ROSAURA RUIZ GUTIÉRREZ.- FIRMA.</w:t>
      </w:r>
    </w:p>
    <w:sectPr w:rsidR="009E0987" w:rsidRPr="00CC1CDC" w:rsidSect="00316189">
      <w:headerReference w:type="default" r:id="rId7"/>
      <w:footerReference w:type="default" r:id="rId8"/>
      <w:pgSz w:w="12240" w:h="15840" w:code="1"/>
      <w:pgMar w:top="15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F5DB" w14:textId="77777777" w:rsidR="0006200F" w:rsidRDefault="0006200F">
      <w:r>
        <w:separator/>
      </w:r>
    </w:p>
  </w:endnote>
  <w:endnote w:type="continuationSeparator" w:id="0">
    <w:p w14:paraId="0C0FA749" w14:textId="77777777" w:rsidR="0006200F" w:rsidRDefault="0006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8334" w14:textId="168CAC37" w:rsidR="000814E7" w:rsidRPr="00914788" w:rsidRDefault="0046401E" w:rsidP="00914788">
    <w:pPr>
      <w:pStyle w:val="Piedepgina"/>
    </w:pPr>
    <w:r>
      <w:rPr>
        <w:noProof/>
      </w:rPr>
      <w:drawing>
        <wp:anchor distT="0" distB="0" distL="114300" distR="114300" simplePos="0" relativeHeight="251658240" behindDoc="1" locked="0" layoutInCell="1" allowOverlap="1" wp14:anchorId="2DB77A32" wp14:editId="598AF42C">
          <wp:simplePos x="0" y="0"/>
          <wp:positionH relativeFrom="column">
            <wp:posOffset>-3810</wp:posOffset>
          </wp:positionH>
          <wp:positionV relativeFrom="paragraph">
            <wp:posOffset>-310515</wp:posOffset>
          </wp:positionV>
          <wp:extent cx="5612130" cy="615950"/>
          <wp:effectExtent l="0" t="0" r="7620" b="0"/>
          <wp:wrapNone/>
          <wp:docPr id="1034308572" name="Imagen 103430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63190" name="Imagen 293363190"/>
                  <pic:cNvPicPr/>
                </pic:nvPicPr>
                <pic:blipFill>
                  <a:blip r:embed="rId1">
                    <a:extLst>
                      <a:ext uri="{28A0092B-C50C-407E-A947-70E740481C1C}">
                        <a14:useLocalDpi xmlns:a14="http://schemas.microsoft.com/office/drawing/2010/main" val="0"/>
                      </a:ext>
                    </a:extLst>
                  </a:blip>
                  <a:stretch>
                    <a:fillRect/>
                  </a:stretch>
                </pic:blipFill>
                <pic:spPr>
                  <a:xfrm>
                    <a:off x="0" y="0"/>
                    <a:ext cx="5612130" cy="615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8532" w14:textId="77777777" w:rsidR="0006200F" w:rsidRDefault="0006200F">
      <w:r>
        <w:separator/>
      </w:r>
    </w:p>
  </w:footnote>
  <w:footnote w:type="continuationSeparator" w:id="0">
    <w:p w14:paraId="223BEE1C" w14:textId="77777777" w:rsidR="0006200F" w:rsidRDefault="0006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A49B" w14:textId="4D9E7E64" w:rsidR="000814E7" w:rsidRPr="00E068E0" w:rsidRDefault="00DD47B5" w:rsidP="003F6547">
    <w:pPr>
      <w:ind w:right="-660"/>
      <w:jc w:val="right"/>
      <w:rPr>
        <w:rFonts w:ascii="Source Sans Pro" w:hAnsi="Source Sans Pro"/>
        <w:noProof/>
        <w:lang w:eastAsia="es-MX"/>
      </w:rPr>
    </w:pPr>
    <w:r>
      <w:rPr>
        <w:rFonts w:ascii="Source Sans Pro" w:hAnsi="Source Sans Pro"/>
        <w:noProof/>
        <w:lang w:eastAsia="es-MX"/>
      </w:rPr>
      <w:drawing>
        <wp:anchor distT="0" distB="0" distL="114300" distR="114300" simplePos="0" relativeHeight="251659264" behindDoc="1" locked="0" layoutInCell="1" allowOverlap="1" wp14:anchorId="5463A861" wp14:editId="16BCF977">
          <wp:simplePos x="0" y="0"/>
          <wp:positionH relativeFrom="column">
            <wp:posOffset>-80010</wp:posOffset>
          </wp:positionH>
          <wp:positionV relativeFrom="paragraph">
            <wp:posOffset>177800</wp:posOffset>
          </wp:positionV>
          <wp:extent cx="5688330" cy="582295"/>
          <wp:effectExtent l="0" t="0" r="7620" b="8255"/>
          <wp:wrapNone/>
          <wp:docPr id="1538020766" name="Imagen 153802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3877" name="Imagen 77443877"/>
                  <pic:cNvPicPr/>
                </pic:nvPicPr>
                <pic:blipFill>
                  <a:blip r:embed="rId1">
                    <a:extLst>
                      <a:ext uri="{28A0092B-C50C-407E-A947-70E740481C1C}">
                        <a14:useLocalDpi xmlns:a14="http://schemas.microsoft.com/office/drawing/2010/main" val="0"/>
                      </a:ext>
                    </a:extLst>
                  </a:blip>
                  <a:stretch>
                    <a:fillRect/>
                  </a:stretch>
                </pic:blipFill>
                <pic:spPr>
                  <a:xfrm>
                    <a:off x="0" y="0"/>
                    <a:ext cx="5688330" cy="58229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3B66"/>
    <w:multiLevelType w:val="hybridMultilevel"/>
    <w:tmpl w:val="CFAE036A"/>
    <w:lvl w:ilvl="0" w:tplc="509242B6">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95F040A"/>
    <w:multiLevelType w:val="hybridMultilevel"/>
    <w:tmpl w:val="56F0B0E8"/>
    <w:lvl w:ilvl="0" w:tplc="52760948">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00284E"/>
    <w:multiLevelType w:val="hybridMultilevel"/>
    <w:tmpl w:val="EACACE9C"/>
    <w:lvl w:ilvl="0" w:tplc="EEACBBE4">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33375C"/>
    <w:multiLevelType w:val="hybridMultilevel"/>
    <w:tmpl w:val="B5B43176"/>
    <w:lvl w:ilvl="0" w:tplc="0A8AAC14">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9426711">
    <w:abstractNumId w:val="0"/>
  </w:num>
  <w:num w:numId="2" w16cid:durableId="158813170">
    <w:abstractNumId w:val="3"/>
  </w:num>
  <w:num w:numId="3" w16cid:durableId="357390883">
    <w:abstractNumId w:val="1"/>
  </w:num>
  <w:num w:numId="4" w16cid:durableId="1556967549">
    <w:abstractNumId w:val="5"/>
  </w:num>
  <w:num w:numId="5" w16cid:durableId="366877102">
    <w:abstractNumId w:val="6"/>
  </w:num>
  <w:num w:numId="6" w16cid:durableId="104662599">
    <w:abstractNumId w:val="10"/>
  </w:num>
  <w:num w:numId="7" w16cid:durableId="1790320743">
    <w:abstractNumId w:val="2"/>
  </w:num>
  <w:num w:numId="8" w16cid:durableId="399401823">
    <w:abstractNumId w:val="7"/>
  </w:num>
  <w:num w:numId="9" w16cid:durableId="540363408">
    <w:abstractNumId w:val="4"/>
  </w:num>
  <w:num w:numId="10" w16cid:durableId="778261888">
    <w:abstractNumId w:val="9"/>
  </w:num>
  <w:num w:numId="11" w16cid:durableId="34452414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323AF"/>
    <w:rsid w:val="00032A47"/>
    <w:rsid w:val="0003665A"/>
    <w:rsid w:val="00040BB1"/>
    <w:rsid w:val="000427A7"/>
    <w:rsid w:val="00045515"/>
    <w:rsid w:val="000545AB"/>
    <w:rsid w:val="0006200F"/>
    <w:rsid w:val="000814E7"/>
    <w:rsid w:val="0008448B"/>
    <w:rsid w:val="00090EB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2489"/>
    <w:rsid w:val="0025367A"/>
    <w:rsid w:val="00253C78"/>
    <w:rsid w:val="002559B4"/>
    <w:rsid w:val="00271F10"/>
    <w:rsid w:val="00275B91"/>
    <w:rsid w:val="002A5496"/>
    <w:rsid w:val="002A7A46"/>
    <w:rsid w:val="002C05C6"/>
    <w:rsid w:val="002E12DC"/>
    <w:rsid w:val="002E29FD"/>
    <w:rsid w:val="002F5456"/>
    <w:rsid w:val="00313430"/>
    <w:rsid w:val="00316189"/>
    <w:rsid w:val="003255AD"/>
    <w:rsid w:val="00344DD6"/>
    <w:rsid w:val="00371FC4"/>
    <w:rsid w:val="00374A73"/>
    <w:rsid w:val="00384867"/>
    <w:rsid w:val="003937DA"/>
    <w:rsid w:val="003A04AA"/>
    <w:rsid w:val="003A2AB6"/>
    <w:rsid w:val="003B4896"/>
    <w:rsid w:val="003B4C17"/>
    <w:rsid w:val="003B5412"/>
    <w:rsid w:val="003C171E"/>
    <w:rsid w:val="003D1B6D"/>
    <w:rsid w:val="003D243F"/>
    <w:rsid w:val="003E6757"/>
    <w:rsid w:val="003F6547"/>
    <w:rsid w:val="00402362"/>
    <w:rsid w:val="00404C22"/>
    <w:rsid w:val="0041003A"/>
    <w:rsid w:val="00421D1F"/>
    <w:rsid w:val="00444E78"/>
    <w:rsid w:val="00451212"/>
    <w:rsid w:val="0046401E"/>
    <w:rsid w:val="00476644"/>
    <w:rsid w:val="004A495A"/>
    <w:rsid w:val="004A63FB"/>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94148"/>
    <w:rsid w:val="005C737F"/>
    <w:rsid w:val="005D0B60"/>
    <w:rsid w:val="005D10EA"/>
    <w:rsid w:val="0060081C"/>
    <w:rsid w:val="006050E5"/>
    <w:rsid w:val="006138A4"/>
    <w:rsid w:val="00630FCC"/>
    <w:rsid w:val="00667987"/>
    <w:rsid w:val="006E2F7C"/>
    <w:rsid w:val="006E7386"/>
    <w:rsid w:val="006F793D"/>
    <w:rsid w:val="007227C4"/>
    <w:rsid w:val="007433D3"/>
    <w:rsid w:val="00752F14"/>
    <w:rsid w:val="00757539"/>
    <w:rsid w:val="00763C7D"/>
    <w:rsid w:val="0076610D"/>
    <w:rsid w:val="00776A49"/>
    <w:rsid w:val="007837E0"/>
    <w:rsid w:val="00785A9F"/>
    <w:rsid w:val="007875F8"/>
    <w:rsid w:val="007A0C8C"/>
    <w:rsid w:val="007A4419"/>
    <w:rsid w:val="007B654A"/>
    <w:rsid w:val="007C2F85"/>
    <w:rsid w:val="007C405B"/>
    <w:rsid w:val="007C4DD6"/>
    <w:rsid w:val="007E07C5"/>
    <w:rsid w:val="007E1533"/>
    <w:rsid w:val="008063B7"/>
    <w:rsid w:val="00806E48"/>
    <w:rsid w:val="008220D2"/>
    <w:rsid w:val="00852E82"/>
    <w:rsid w:val="00853926"/>
    <w:rsid w:val="008604E2"/>
    <w:rsid w:val="00870BF7"/>
    <w:rsid w:val="008906F6"/>
    <w:rsid w:val="008A041A"/>
    <w:rsid w:val="008B4208"/>
    <w:rsid w:val="008E7705"/>
    <w:rsid w:val="008E7E2D"/>
    <w:rsid w:val="008F38DA"/>
    <w:rsid w:val="008F6C87"/>
    <w:rsid w:val="009030D8"/>
    <w:rsid w:val="0091292B"/>
    <w:rsid w:val="00913D12"/>
    <w:rsid w:val="00914788"/>
    <w:rsid w:val="00940479"/>
    <w:rsid w:val="00945D2F"/>
    <w:rsid w:val="009464BC"/>
    <w:rsid w:val="00964095"/>
    <w:rsid w:val="0097172F"/>
    <w:rsid w:val="009806BA"/>
    <w:rsid w:val="00986129"/>
    <w:rsid w:val="009871A4"/>
    <w:rsid w:val="009A0D4C"/>
    <w:rsid w:val="009A602D"/>
    <w:rsid w:val="009C1022"/>
    <w:rsid w:val="009D597E"/>
    <w:rsid w:val="009D5CE7"/>
    <w:rsid w:val="009E098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5534F"/>
    <w:rsid w:val="00B639B0"/>
    <w:rsid w:val="00B64ED9"/>
    <w:rsid w:val="00B65D97"/>
    <w:rsid w:val="00B66F48"/>
    <w:rsid w:val="00B85D16"/>
    <w:rsid w:val="00B87E19"/>
    <w:rsid w:val="00B9468F"/>
    <w:rsid w:val="00BA0975"/>
    <w:rsid w:val="00BB4D6C"/>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1CDC"/>
    <w:rsid w:val="00CC2DAE"/>
    <w:rsid w:val="00CC45D8"/>
    <w:rsid w:val="00CD00B5"/>
    <w:rsid w:val="00CD4EC4"/>
    <w:rsid w:val="00CE388D"/>
    <w:rsid w:val="00CF2BF6"/>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430C"/>
    <w:rsid w:val="00DA522B"/>
    <w:rsid w:val="00DC1B49"/>
    <w:rsid w:val="00DD146A"/>
    <w:rsid w:val="00DD47B5"/>
    <w:rsid w:val="00DD50D2"/>
    <w:rsid w:val="00DE0068"/>
    <w:rsid w:val="00DE16C7"/>
    <w:rsid w:val="00E068E0"/>
    <w:rsid w:val="00E06966"/>
    <w:rsid w:val="00E3352F"/>
    <w:rsid w:val="00E3628B"/>
    <w:rsid w:val="00E4339A"/>
    <w:rsid w:val="00E46784"/>
    <w:rsid w:val="00E7124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01A5F"/>
    <w:rsid w:val="00F12BC1"/>
    <w:rsid w:val="00F17C15"/>
    <w:rsid w:val="00F21F81"/>
    <w:rsid w:val="00F25D80"/>
    <w:rsid w:val="00F27A8D"/>
    <w:rsid w:val="00F3263C"/>
    <w:rsid w:val="00F357BD"/>
    <w:rsid w:val="00F602AF"/>
    <w:rsid w:val="00F663A6"/>
    <w:rsid w:val="00F70B1A"/>
    <w:rsid w:val="00F971E4"/>
    <w:rsid w:val="00FB179B"/>
    <w:rsid w:val="00FB1D20"/>
    <w:rsid w:val="00FB5AF5"/>
    <w:rsid w:val="00FC18BC"/>
    <w:rsid w:val="00FC1C56"/>
    <w:rsid w:val="00FD7FF2"/>
    <w:rsid w:val="00FE74E5"/>
    <w:rsid w:val="00FE789F"/>
    <w:rsid w:val="00FF1613"/>
    <w:rsid w:val="00FF44EE"/>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17AA"/>
  <w15:docId w15:val="{8E83E335-43A5-4B2C-BAE1-1F9022A9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2932</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Lic. Angye Flores</cp:lastModifiedBy>
  <cp:revision>3</cp:revision>
  <cp:lastPrinted>2021-08-12T20:26:00Z</cp:lastPrinted>
  <dcterms:created xsi:type="dcterms:W3CDTF">2023-04-10T19:53:00Z</dcterms:created>
  <dcterms:modified xsi:type="dcterms:W3CDTF">2023-04-10T20:23:00Z</dcterms:modified>
</cp:coreProperties>
</file>